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D6EED" w:rsidRDefault="00ED6EED">
      <w:pPr>
        <w:shd w:val="clear" w:color="auto" w:fill="FFFFFF"/>
        <w:spacing w:line="283" w:lineRule="exact"/>
        <w:ind w:left="926" w:right="4493" w:hanging="874"/>
        <w:rPr>
          <w:b/>
          <w:bCs/>
          <w:color w:val="000000"/>
          <w:spacing w:val="3"/>
          <w:sz w:val="28"/>
          <w:szCs w:val="28"/>
        </w:rPr>
      </w:pPr>
      <w:bookmarkStart w:id="0" w:name="_GoBack"/>
      <w:bookmarkEnd w:id="0"/>
    </w:p>
    <w:p w:rsidR="00DD5E60" w:rsidRDefault="00DD5E60">
      <w:pPr>
        <w:shd w:val="clear" w:color="auto" w:fill="FFFFFF"/>
        <w:spacing w:line="283" w:lineRule="exact"/>
        <w:ind w:left="926" w:right="4493" w:hanging="874"/>
        <w:rPr>
          <w:b/>
          <w:bCs/>
          <w:color w:val="000000"/>
          <w:spacing w:val="3"/>
          <w:sz w:val="28"/>
          <w:szCs w:val="28"/>
        </w:rPr>
      </w:pPr>
    </w:p>
    <w:p w:rsidR="00DC7CB4" w:rsidRDefault="00ED6EED">
      <w:pPr>
        <w:shd w:val="clear" w:color="auto" w:fill="FFFFFF"/>
        <w:spacing w:line="283" w:lineRule="exact"/>
        <w:ind w:left="926" w:right="4493" w:hanging="874"/>
        <w:rPr>
          <w:b/>
          <w:bCs/>
          <w:color w:val="000000"/>
          <w:spacing w:val="3"/>
          <w:sz w:val="28"/>
          <w:szCs w:val="28"/>
        </w:rPr>
      </w:pPr>
      <w:r>
        <w:rPr>
          <w:b/>
          <w:bCs/>
          <w:color w:val="000000"/>
          <w:spacing w:val="3"/>
          <w:sz w:val="28"/>
          <w:szCs w:val="28"/>
        </w:rPr>
        <w:t xml:space="preserve">Privremena stečajna upraviteljica </w:t>
      </w:r>
    </w:p>
    <w:p w:rsidR="00ED6EED" w:rsidRDefault="00ED6EED">
      <w:pPr>
        <w:shd w:val="clear" w:color="auto" w:fill="FFFFFF"/>
        <w:spacing w:line="283" w:lineRule="exact"/>
        <w:ind w:left="926" w:right="4493" w:hanging="874"/>
      </w:pPr>
      <w:r>
        <w:rPr>
          <w:b/>
          <w:bCs/>
          <w:color w:val="000000"/>
          <w:sz w:val="28"/>
          <w:szCs w:val="28"/>
        </w:rPr>
        <w:t>Davorka Huljev</w:t>
      </w:r>
    </w:p>
    <w:p w:rsidR="00ED6EED" w:rsidRDefault="00ED6EED">
      <w:pPr>
        <w:shd w:val="clear" w:color="auto" w:fill="FFFFFF"/>
        <w:spacing w:before="840" w:line="274" w:lineRule="exact"/>
        <w:ind w:left="6521" w:hanging="499"/>
        <w:rPr>
          <w:b/>
          <w:bCs/>
          <w:color w:val="000000"/>
          <w:spacing w:val="-25"/>
          <w:sz w:val="28"/>
          <w:szCs w:val="28"/>
        </w:rPr>
      </w:pPr>
      <w:r>
        <w:rPr>
          <w:b/>
          <w:bCs/>
          <w:color w:val="000000"/>
          <w:spacing w:val="-3"/>
          <w:sz w:val="28"/>
          <w:szCs w:val="28"/>
        </w:rPr>
        <w:t xml:space="preserve">      Trgovački sud Zagreb </w:t>
      </w:r>
      <w:r w:rsidR="00082E1A">
        <w:rPr>
          <w:b/>
          <w:bCs/>
          <w:color w:val="000000"/>
          <w:spacing w:val="4"/>
          <w:sz w:val="28"/>
          <w:szCs w:val="28"/>
        </w:rPr>
        <w:t>Amruševa 2/II</w:t>
      </w:r>
      <w:r>
        <w:rPr>
          <w:b/>
          <w:bCs/>
          <w:color w:val="000000"/>
          <w:spacing w:val="4"/>
          <w:sz w:val="28"/>
          <w:szCs w:val="28"/>
        </w:rPr>
        <w:t xml:space="preserve">, </w:t>
      </w:r>
      <w:r>
        <w:rPr>
          <w:b/>
          <w:bCs/>
          <w:color w:val="000000"/>
          <w:spacing w:val="-25"/>
          <w:sz w:val="28"/>
          <w:szCs w:val="28"/>
        </w:rPr>
        <w:t>Zagreb</w:t>
      </w:r>
    </w:p>
    <w:p w:rsidR="00FA2084" w:rsidRDefault="00ED6EED" w:rsidP="00FA2084">
      <w:pPr>
        <w:shd w:val="clear" w:color="auto" w:fill="FFFFFF"/>
        <w:spacing w:before="1109"/>
        <w:rPr>
          <w:b/>
          <w:bCs/>
          <w:color w:val="000000"/>
          <w:sz w:val="28"/>
          <w:szCs w:val="28"/>
          <w:u w:val="single"/>
        </w:rPr>
      </w:pPr>
      <w:r>
        <w:rPr>
          <w:b/>
          <w:bCs/>
          <w:color w:val="000000"/>
          <w:sz w:val="28"/>
          <w:szCs w:val="28"/>
          <w:u w:val="single"/>
        </w:rPr>
        <w:t>Na  broj:</w:t>
      </w:r>
      <w:r w:rsidR="005E5D27">
        <w:rPr>
          <w:b/>
          <w:bCs/>
          <w:color w:val="000000"/>
          <w:sz w:val="28"/>
          <w:szCs w:val="28"/>
          <w:u w:val="single"/>
        </w:rPr>
        <w:t xml:space="preserve"> </w:t>
      </w:r>
      <w:r w:rsidR="005376BC">
        <w:rPr>
          <w:b/>
          <w:bCs/>
          <w:color w:val="000000"/>
          <w:sz w:val="28"/>
          <w:szCs w:val="28"/>
          <w:u w:val="single"/>
        </w:rPr>
        <w:t>66</w:t>
      </w:r>
      <w:r w:rsidR="00E13DF4">
        <w:rPr>
          <w:b/>
          <w:bCs/>
          <w:color w:val="000000"/>
          <w:sz w:val="28"/>
          <w:szCs w:val="28"/>
          <w:u w:val="single"/>
        </w:rPr>
        <w:t>.</w:t>
      </w:r>
      <w:r w:rsidR="00254CA7">
        <w:rPr>
          <w:b/>
          <w:bCs/>
          <w:color w:val="000000"/>
          <w:sz w:val="28"/>
          <w:szCs w:val="28"/>
          <w:u w:val="single"/>
        </w:rPr>
        <w:t xml:space="preserve"> </w:t>
      </w:r>
      <w:r>
        <w:rPr>
          <w:b/>
          <w:bCs/>
          <w:color w:val="000000"/>
          <w:sz w:val="28"/>
          <w:szCs w:val="28"/>
          <w:u w:val="single"/>
        </w:rPr>
        <w:t>St-</w:t>
      </w:r>
      <w:r w:rsidR="005376BC">
        <w:rPr>
          <w:b/>
          <w:bCs/>
          <w:color w:val="000000"/>
          <w:sz w:val="28"/>
          <w:szCs w:val="28"/>
          <w:u w:val="single"/>
        </w:rPr>
        <w:t>6</w:t>
      </w:r>
      <w:r w:rsidR="004E1583">
        <w:rPr>
          <w:b/>
          <w:bCs/>
          <w:color w:val="000000"/>
          <w:sz w:val="28"/>
          <w:szCs w:val="28"/>
          <w:u w:val="single"/>
        </w:rPr>
        <w:t>047</w:t>
      </w:r>
      <w:r w:rsidR="005376BC">
        <w:rPr>
          <w:b/>
          <w:bCs/>
          <w:color w:val="000000"/>
          <w:sz w:val="28"/>
          <w:szCs w:val="28"/>
          <w:u w:val="single"/>
        </w:rPr>
        <w:t>/1</w:t>
      </w:r>
      <w:r w:rsidR="004E1583">
        <w:rPr>
          <w:b/>
          <w:bCs/>
          <w:color w:val="000000"/>
          <w:sz w:val="28"/>
          <w:szCs w:val="28"/>
          <w:u w:val="single"/>
        </w:rPr>
        <w:t>6</w:t>
      </w:r>
    </w:p>
    <w:p w:rsidR="00ED6EED" w:rsidRDefault="00254CA7" w:rsidP="00FA2084">
      <w:pPr>
        <w:shd w:val="clear" w:color="auto" w:fill="FFFFFF"/>
        <w:spacing w:before="1109"/>
      </w:pPr>
      <w:r>
        <w:rPr>
          <w:b/>
          <w:bCs/>
          <w:color w:val="000000"/>
          <w:sz w:val="28"/>
          <w:szCs w:val="28"/>
          <w:u w:val="single"/>
        </w:rPr>
        <w:t>P</w:t>
      </w:r>
      <w:r w:rsidR="00ED6EED">
        <w:rPr>
          <w:b/>
          <w:bCs/>
          <w:color w:val="000000"/>
          <w:spacing w:val="2"/>
          <w:sz w:val="28"/>
          <w:szCs w:val="28"/>
          <w:u w:val="single"/>
        </w:rPr>
        <w:t>REDMET:</w:t>
      </w:r>
      <w:r w:rsidR="00ED6EED">
        <w:rPr>
          <w:b/>
          <w:bCs/>
          <w:color w:val="000000"/>
          <w:spacing w:val="2"/>
          <w:sz w:val="28"/>
          <w:szCs w:val="28"/>
        </w:rPr>
        <w:t xml:space="preserve"> Izvješće privremene stečajne upraviteljice </w:t>
      </w:r>
      <w:r w:rsidR="00455629">
        <w:rPr>
          <w:b/>
          <w:bCs/>
          <w:color w:val="000000"/>
          <w:spacing w:val="4"/>
          <w:sz w:val="28"/>
          <w:szCs w:val="28"/>
        </w:rPr>
        <w:t xml:space="preserve">u postupku    </w:t>
      </w:r>
      <w:r w:rsidR="00ED6EED">
        <w:rPr>
          <w:b/>
          <w:bCs/>
          <w:color w:val="000000"/>
          <w:spacing w:val="4"/>
          <w:sz w:val="28"/>
          <w:szCs w:val="28"/>
        </w:rPr>
        <w:t>radi</w:t>
      </w:r>
      <w:r w:rsidR="00C90E72">
        <w:rPr>
          <w:b/>
          <w:bCs/>
          <w:color w:val="000000"/>
          <w:spacing w:val="4"/>
          <w:sz w:val="28"/>
          <w:szCs w:val="28"/>
        </w:rPr>
        <w:t xml:space="preserve">    </w:t>
      </w:r>
      <w:r w:rsidR="00ED6EED">
        <w:rPr>
          <w:b/>
          <w:bCs/>
          <w:color w:val="000000"/>
          <w:spacing w:val="4"/>
          <w:sz w:val="28"/>
          <w:szCs w:val="28"/>
        </w:rPr>
        <w:t xml:space="preserve">utvrđivanja uvjeta za </w:t>
      </w:r>
      <w:r w:rsidR="00ED6EED">
        <w:rPr>
          <w:b/>
          <w:bCs/>
          <w:color w:val="000000"/>
          <w:spacing w:val="6"/>
          <w:sz w:val="28"/>
          <w:szCs w:val="28"/>
        </w:rPr>
        <w:t xml:space="preserve">otvaranje stečajnog postupka nad </w:t>
      </w:r>
      <w:r w:rsidR="00ED6EED">
        <w:rPr>
          <w:b/>
          <w:bCs/>
          <w:color w:val="000000"/>
          <w:sz w:val="28"/>
          <w:szCs w:val="28"/>
        </w:rPr>
        <w:t xml:space="preserve">dužnikom </w:t>
      </w:r>
      <w:r w:rsidR="0083117F">
        <w:rPr>
          <w:b/>
          <w:bCs/>
          <w:color w:val="000000"/>
          <w:sz w:val="28"/>
          <w:szCs w:val="28"/>
        </w:rPr>
        <w:t xml:space="preserve"> </w:t>
      </w:r>
      <w:r w:rsidR="004E1583">
        <w:rPr>
          <w:b/>
          <w:bCs/>
          <w:color w:val="000000"/>
          <w:sz w:val="28"/>
          <w:szCs w:val="28"/>
        </w:rPr>
        <w:t>SG SJEVER 1978 d.o.o.</w:t>
      </w:r>
      <w:r w:rsidR="00E13DF4">
        <w:rPr>
          <w:b/>
          <w:bCs/>
          <w:color w:val="000000"/>
          <w:sz w:val="28"/>
          <w:szCs w:val="28"/>
        </w:rPr>
        <w:t>,</w:t>
      </w:r>
      <w:r w:rsidR="000C20DC">
        <w:rPr>
          <w:b/>
          <w:bCs/>
          <w:color w:val="000000"/>
          <w:sz w:val="28"/>
          <w:szCs w:val="28"/>
        </w:rPr>
        <w:t xml:space="preserve"> OIB: </w:t>
      </w:r>
      <w:r w:rsidR="004E1583">
        <w:rPr>
          <w:b/>
          <w:bCs/>
          <w:color w:val="000000"/>
          <w:sz w:val="28"/>
          <w:szCs w:val="28"/>
        </w:rPr>
        <w:t>78737820823</w:t>
      </w:r>
      <w:r w:rsidR="000C20DC">
        <w:rPr>
          <w:b/>
          <w:bCs/>
          <w:color w:val="000000"/>
          <w:sz w:val="28"/>
          <w:szCs w:val="28"/>
        </w:rPr>
        <w:t>,</w:t>
      </w:r>
      <w:r w:rsidR="00E13DF4">
        <w:rPr>
          <w:b/>
          <w:bCs/>
          <w:color w:val="000000"/>
          <w:sz w:val="28"/>
          <w:szCs w:val="28"/>
        </w:rPr>
        <w:t xml:space="preserve"> </w:t>
      </w:r>
      <w:r w:rsidR="000C20DC">
        <w:rPr>
          <w:b/>
          <w:bCs/>
          <w:color w:val="000000"/>
          <w:sz w:val="28"/>
          <w:szCs w:val="28"/>
        </w:rPr>
        <w:t>Zagreb</w:t>
      </w:r>
      <w:r w:rsidR="00E13DF4">
        <w:rPr>
          <w:b/>
          <w:bCs/>
          <w:color w:val="000000"/>
          <w:sz w:val="28"/>
          <w:szCs w:val="28"/>
        </w:rPr>
        <w:t xml:space="preserve">, </w:t>
      </w:r>
      <w:r w:rsidR="004E1583">
        <w:rPr>
          <w:b/>
          <w:bCs/>
          <w:color w:val="000000"/>
          <w:sz w:val="28"/>
          <w:szCs w:val="28"/>
        </w:rPr>
        <w:t>Ilica 190</w:t>
      </w:r>
      <w:r w:rsidR="0092246B">
        <w:rPr>
          <w:b/>
          <w:bCs/>
          <w:color w:val="000000"/>
          <w:sz w:val="28"/>
          <w:szCs w:val="28"/>
        </w:rPr>
        <w:t>,</w:t>
      </w:r>
      <w:r w:rsidR="00033262">
        <w:rPr>
          <w:b/>
          <w:bCs/>
          <w:color w:val="000000"/>
          <w:sz w:val="28"/>
          <w:szCs w:val="28"/>
        </w:rPr>
        <w:t xml:space="preserve"> </w:t>
      </w:r>
      <w:r w:rsidR="00455629">
        <w:rPr>
          <w:b/>
          <w:bCs/>
          <w:color w:val="000000"/>
          <w:sz w:val="28"/>
          <w:szCs w:val="28"/>
        </w:rPr>
        <w:t xml:space="preserve"> </w:t>
      </w:r>
      <w:r w:rsidR="00ED6EED">
        <w:rPr>
          <w:b/>
          <w:bCs/>
          <w:color w:val="000000"/>
          <w:sz w:val="28"/>
          <w:szCs w:val="28"/>
        </w:rPr>
        <w:t xml:space="preserve">po </w:t>
      </w:r>
      <w:r w:rsidR="00ED6EED">
        <w:rPr>
          <w:b/>
          <w:bCs/>
          <w:color w:val="000000"/>
          <w:spacing w:val="5"/>
          <w:sz w:val="28"/>
          <w:szCs w:val="28"/>
        </w:rPr>
        <w:t xml:space="preserve">rješenju br. </w:t>
      </w:r>
      <w:r w:rsidR="004E1583">
        <w:rPr>
          <w:b/>
          <w:bCs/>
          <w:color w:val="000000"/>
          <w:spacing w:val="5"/>
          <w:sz w:val="28"/>
          <w:szCs w:val="28"/>
        </w:rPr>
        <w:t>66</w:t>
      </w:r>
      <w:r w:rsidR="00E13DF4">
        <w:rPr>
          <w:b/>
          <w:bCs/>
          <w:color w:val="000000"/>
          <w:spacing w:val="5"/>
          <w:sz w:val="28"/>
          <w:szCs w:val="28"/>
        </w:rPr>
        <w:t xml:space="preserve">. </w:t>
      </w:r>
      <w:r>
        <w:rPr>
          <w:b/>
          <w:bCs/>
          <w:color w:val="000000"/>
          <w:spacing w:val="5"/>
          <w:sz w:val="28"/>
          <w:szCs w:val="28"/>
        </w:rPr>
        <w:t>St-</w:t>
      </w:r>
      <w:r w:rsidR="004E1583">
        <w:rPr>
          <w:b/>
          <w:bCs/>
          <w:color w:val="000000"/>
          <w:spacing w:val="5"/>
          <w:sz w:val="28"/>
          <w:szCs w:val="28"/>
        </w:rPr>
        <w:t>6047/16</w:t>
      </w:r>
      <w:r w:rsidR="00A27984">
        <w:rPr>
          <w:b/>
          <w:bCs/>
          <w:color w:val="000000"/>
          <w:spacing w:val="5"/>
          <w:sz w:val="28"/>
          <w:szCs w:val="28"/>
        </w:rPr>
        <w:t xml:space="preserve"> od </w:t>
      </w:r>
      <w:r w:rsidR="004E1583">
        <w:rPr>
          <w:b/>
          <w:bCs/>
          <w:color w:val="000000"/>
          <w:spacing w:val="5"/>
          <w:sz w:val="28"/>
          <w:szCs w:val="28"/>
        </w:rPr>
        <w:t>10. listopada 2016</w:t>
      </w:r>
      <w:r w:rsidR="00E13DF4">
        <w:rPr>
          <w:b/>
          <w:bCs/>
          <w:color w:val="000000"/>
          <w:spacing w:val="5"/>
          <w:sz w:val="28"/>
          <w:szCs w:val="28"/>
        </w:rPr>
        <w:t>.</w:t>
      </w:r>
      <w:r w:rsidR="00864B9C">
        <w:rPr>
          <w:b/>
          <w:bCs/>
          <w:color w:val="000000"/>
          <w:spacing w:val="5"/>
          <w:sz w:val="28"/>
          <w:szCs w:val="28"/>
        </w:rPr>
        <w:t xml:space="preserve"> god</w:t>
      </w:r>
      <w:r w:rsidR="000136E4">
        <w:rPr>
          <w:b/>
          <w:bCs/>
          <w:color w:val="000000"/>
          <w:spacing w:val="5"/>
          <w:sz w:val="28"/>
          <w:szCs w:val="28"/>
        </w:rPr>
        <w:t>ine</w:t>
      </w:r>
    </w:p>
    <w:p w:rsidR="00ED6EED" w:rsidRDefault="00ED6EED">
      <w:pPr>
        <w:shd w:val="clear" w:color="auto" w:fill="FFFFFF"/>
        <w:spacing w:before="581" w:line="293" w:lineRule="exact"/>
        <w:ind w:left="10" w:right="24"/>
        <w:jc w:val="both"/>
        <w:rPr>
          <w:color w:val="000000"/>
          <w:spacing w:val="4"/>
          <w:sz w:val="28"/>
          <w:szCs w:val="28"/>
        </w:rPr>
      </w:pPr>
      <w:r>
        <w:rPr>
          <w:color w:val="000000"/>
          <w:spacing w:val="3"/>
          <w:sz w:val="28"/>
          <w:szCs w:val="28"/>
        </w:rPr>
        <w:t>Rješenjem Naslovnog suda broj</w:t>
      </w:r>
      <w:r w:rsidR="007807B2">
        <w:rPr>
          <w:color w:val="000000"/>
          <w:spacing w:val="3"/>
          <w:sz w:val="28"/>
          <w:szCs w:val="28"/>
        </w:rPr>
        <w:t xml:space="preserve"> </w:t>
      </w:r>
      <w:r w:rsidR="007807B2" w:rsidRPr="007807B2">
        <w:rPr>
          <w:b/>
          <w:bCs/>
          <w:color w:val="000000"/>
          <w:sz w:val="28"/>
          <w:szCs w:val="28"/>
        </w:rPr>
        <w:t>St-</w:t>
      </w:r>
      <w:r w:rsidR="004E1583">
        <w:rPr>
          <w:b/>
          <w:bCs/>
          <w:color w:val="000000"/>
          <w:sz w:val="28"/>
          <w:szCs w:val="28"/>
        </w:rPr>
        <w:t>6047/16</w:t>
      </w:r>
      <w:r>
        <w:rPr>
          <w:color w:val="000000"/>
          <w:spacing w:val="3"/>
          <w:sz w:val="28"/>
          <w:szCs w:val="28"/>
        </w:rPr>
        <w:t xml:space="preserve"> pokrenut je postupak radi </w:t>
      </w:r>
      <w:r>
        <w:rPr>
          <w:color w:val="000000"/>
          <w:spacing w:val="6"/>
          <w:sz w:val="28"/>
          <w:szCs w:val="28"/>
        </w:rPr>
        <w:t xml:space="preserve">utvrđivanja </w:t>
      </w:r>
      <w:r w:rsidR="00864B9C">
        <w:rPr>
          <w:color w:val="000000"/>
          <w:spacing w:val="6"/>
          <w:sz w:val="28"/>
          <w:szCs w:val="28"/>
        </w:rPr>
        <w:t>uvjeta za otvaranje</w:t>
      </w:r>
      <w:r>
        <w:rPr>
          <w:color w:val="000000"/>
          <w:spacing w:val="6"/>
          <w:sz w:val="28"/>
          <w:szCs w:val="28"/>
        </w:rPr>
        <w:t xml:space="preserve"> stečajnog </w:t>
      </w:r>
      <w:r w:rsidR="00864B9C">
        <w:rPr>
          <w:color w:val="000000"/>
          <w:spacing w:val="6"/>
          <w:sz w:val="28"/>
          <w:szCs w:val="28"/>
        </w:rPr>
        <w:t>postupka</w:t>
      </w:r>
      <w:r>
        <w:rPr>
          <w:color w:val="000000"/>
          <w:spacing w:val="6"/>
          <w:sz w:val="28"/>
          <w:szCs w:val="28"/>
        </w:rPr>
        <w:t xml:space="preserve">, u kojem postupku sam određena za </w:t>
      </w:r>
      <w:r>
        <w:rPr>
          <w:color w:val="000000"/>
          <w:spacing w:val="7"/>
          <w:sz w:val="28"/>
          <w:szCs w:val="28"/>
        </w:rPr>
        <w:t xml:space="preserve">privremenu stečajnu upraviteljicu, te u okviru utvrđenih dužnosti, sukladno </w:t>
      </w:r>
      <w:r>
        <w:rPr>
          <w:color w:val="000000"/>
          <w:spacing w:val="4"/>
          <w:sz w:val="28"/>
          <w:szCs w:val="28"/>
        </w:rPr>
        <w:t xml:space="preserve">članku </w:t>
      </w:r>
      <w:r w:rsidR="00996CBB">
        <w:rPr>
          <w:color w:val="000000"/>
          <w:spacing w:val="4"/>
          <w:sz w:val="28"/>
          <w:szCs w:val="28"/>
        </w:rPr>
        <w:t>115</w:t>
      </w:r>
      <w:r>
        <w:rPr>
          <w:color w:val="000000"/>
          <w:spacing w:val="4"/>
          <w:sz w:val="28"/>
          <w:szCs w:val="28"/>
        </w:rPr>
        <w:t xml:space="preserve">.  </w:t>
      </w:r>
      <w:r w:rsidR="009266E7">
        <w:rPr>
          <w:color w:val="000000"/>
          <w:spacing w:val="4"/>
          <w:sz w:val="28"/>
          <w:szCs w:val="28"/>
        </w:rPr>
        <w:t xml:space="preserve"> i 119. </w:t>
      </w:r>
      <w:r>
        <w:rPr>
          <w:color w:val="000000"/>
          <w:spacing w:val="4"/>
          <w:sz w:val="28"/>
          <w:szCs w:val="28"/>
        </w:rPr>
        <w:t>Stečajnog zakona, dajem Izvješće kako slijedi:</w:t>
      </w:r>
    </w:p>
    <w:p w:rsidR="000F4317" w:rsidRDefault="000F4317">
      <w:pPr>
        <w:shd w:val="clear" w:color="auto" w:fill="FFFFFF"/>
        <w:spacing w:before="581" w:line="293" w:lineRule="exact"/>
        <w:ind w:left="10" w:right="24"/>
        <w:jc w:val="both"/>
        <w:rPr>
          <w:color w:val="000000"/>
          <w:spacing w:val="4"/>
          <w:sz w:val="28"/>
          <w:szCs w:val="28"/>
        </w:rPr>
      </w:pPr>
    </w:p>
    <w:p w:rsidR="00ED6EED" w:rsidRDefault="00ED6EED">
      <w:pPr>
        <w:numPr>
          <w:ilvl w:val="0"/>
          <w:numId w:val="2"/>
        </w:numPr>
        <w:shd w:val="clear" w:color="auto" w:fill="FFFFFF"/>
        <w:spacing w:before="278"/>
        <w:jc w:val="both"/>
        <w:rPr>
          <w:b/>
          <w:bCs/>
          <w:color w:val="000000"/>
          <w:spacing w:val="3"/>
          <w:sz w:val="28"/>
          <w:szCs w:val="26"/>
        </w:rPr>
      </w:pPr>
      <w:r>
        <w:rPr>
          <w:b/>
          <w:bCs/>
          <w:color w:val="000000"/>
          <w:spacing w:val="3"/>
          <w:sz w:val="28"/>
          <w:szCs w:val="26"/>
        </w:rPr>
        <w:t>UVOD</w:t>
      </w:r>
    </w:p>
    <w:p w:rsidR="00EF7617" w:rsidRDefault="00EF7617" w:rsidP="00EF7617">
      <w:pPr>
        <w:shd w:val="clear" w:color="auto" w:fill="FFFFFF"/>
        <w:spacing w:before="278" w:line="293" w:lineRule="exact"/>
        <w:ind w:left="19" w:right="19" w:hanging="19"/>
        <w:jc w:val="both"/>
      </w:pPr>
      <w:r>
        <w:rPr>
          <w:color w:val="000000"/>
          <w:spacing w:val="4"/>
          <w:sz w:val="28"/>
          <w:szCs w:val="28"/>
        </w:rPr>
        <w:t xml:space="preserve">Sukladno naprijed navedenom dužnost mi je </w:t>
      </w:r>
      <w:r w:rsidR="00E13DF4">
        <w:rPr>
          <w:color w:val="000000"/>
          <w:spacing w:val="4"/>
          <w:sz w:val="28"/>
          <w:szCs w:val="28"/>
        </w:rPr>
        <w:t xml:space="preserve">utvrditi imovinu stečajnog dužnika i njenu vrijednost, stanje obveza stečajnog dužnika, da li je imovina stečajnog dužnika dovoljna za namirenje troškova stečajnog postupka, te </w:t>
      </w:r>
      <w:r w:rsidR="009F37A9">
        <w:rPr>
          <w:color w:val="000000"/>
          <w:spacing w:val="4"/>
          <w:sz w:val="28"/>
          <w:szCs w:val="28"/>
        </w:rPr>
        <w:t xml:space="preserve">koliki je iznos predvidivih troškova prethodnog i stečajnog postupka </w:t>
      </w:r>
      <w:r>
        <w:rPr>
          <w:color w:val="000000"/>
          <w:spacing w:val="4"/>
          <w:sz w:val="28"/>
          <w:szCs w:val="28"/>
        </w:rPr>
        <w:t xml:space="preserve">i </w:t>
      </w:r>
      <w:r w:rsidR="009F37A9">
        <w:rPr>
          <w:color w:val="000000"/>
          <w:spacing w:val="4"/>
          <w:sz w:val="28"/>
          <w:szCs w:val="28"/>
        </w:rPr>
        <w:t xml:space="preserve">da </w:t>
      </w:r>
      <w:r>
        <w:rPr>
          <w:color w:val="000000"/>
          <w:spacing w:val="4"/>
          <w:sz w:val="28"/>
          <w:szCs w:val="28"/>
        </w:rPr>
        <w:t>dam mišljenje o tome postoje li razlozi za otvaranje stečajnog postupka nad dužnikom</w:t>
      </w:r>
      <w:r w:rsidR="007941BD">
        <w:rPr>
          <w:color w:val="000000"/>
          <w:spacing w:val="4"/>
          <w:sz w:val="28"/>
          <w:szCs w:val="28"/>
        </w:rPr>
        <w:t>, te postoje li uvjeti ne samo za otvaranje već i za vođenje stečajnog postupka.</w:t>
      </w:r>
    </w:p>
    <w:p w:rsidR="00C46707" w:rsidRDefault="00ED6EED" w:rsidP="00C46707">
      <w:pPr>
        <w:shd w:val="clear" w:color="auto" w:fill="FFFFFF"/>
        <w:spacing w:before="283"/>
        <w:jc w:val="both"/>
        <w:rPr>
          <w:color w:val="000000"/>
          <w:spacing w:val="6"/>
          <w:sz w:val="28"/>
          <w:szCs w:val="28"/>
        </w:rPr>
      </w:pPr>
      <w:r w:rsidRPr="00D42A11">
        <w:rPr>
          <w:color w:val="000000"/>
          <w:spacing w:val="6"/>
          <w:sz w:val="28"/>
          <w:szCs w:val="28"/>
        </w:rPr>
        <w:t>Prijedlog za otvaranje stečaj</w:t>
      </w:r>
      <w:r w:rsidR="000136E4" w:rsidRPr="00D42A11">
        <w:rPr>
          <w:color w:val="000000"/>
          <w:spacing w:val="6"/>
          <w:sz w:val="28"/>
          <w:szCs w:val="28"/>
        </w:rPr>
        <w:t xml:space="preserve">nog postupka </w:t>
      </w:r>
      <w:r w:rsidR="009266E7">
        <w:rPr>
          <w:color w:val="000000"/>
          <w:spacing w:val="6"/>
          <w:sz w:val="28"/>
          <w:szCs w:val="28"/>
        </w:rPr>
        <w:t xml:space="preserve">podnio je vjerovnik </w:t>
      </w:r>
      <w:r w:rsidR="00996CBB">
        <w:rPr>
          <w:color w:val="000000"/>
          <w:spacing w:val="6"/>
          <w:sz w:val="28"/>
          <w:szCs w:val="28"/>
        </w:rPr>
        <w:t xml:space="preserve"> NOVA KREDITNA BANKA MARIBOR d.d., Ulica Vita Kragherja 4, Maribor, Republika Slovenija, OIB:58602216763</w:t>
      </w:r>
      <w:r w:rsidR="00F46C57">
        <w:rPr>
          <w:color w:val="000000"/>
          <w:spacing w:val="6"/>
          <w:sz w:val="28"/>
          <w:szCs w:val="28"/>
        </w:rPr>
        <w:t>, zastupan po odvjetnicima OD Buterin&amp;Posavec d.o.o.. Zagreb, Draškovićeva 82</w:t>
      </w:r>
      <w:r w:rsidR="00996CBB">
        <w:rPr>
          <w:color w:val="000000"/>
          <w:spacing w:val="6"/>
          <w:sz w:val="28"/>
          <w:szCs w:val="28"/>
        </w:rPr>
        <w:t xml:space="preserve"> temeljem Ugovora o kreditu br. 2619 koju je preuzeo od Adria Bank AG Ugovorom o cesiji od 4. ožujka 2015.g. i Republika Hrvatska zbog nepodmirenih potraživanja u iznosu od 34.638,79 kuna temeljem knjigovodstvenog duga na dan 11. svibnja 2016.g.</w:t>
      </w:r>
      <w:r w:rsidR="00F46C57">
        <w:rPr>
          <w:color w:val="000000"/>
          <w:spacing w:val="6"/>
          <w:sz w:val="28"/>
          <w:szCs w:val="28"/>
        </w:rPr>
        <w:t xml:space="preserve"> zbog nesposobnosti za plaćanje i prezaduženosti u skladu čl.5. stavak 2. SZ.</w:t>
      </w:r>
    </w:p>
    <w:p w:rsidR="000F4317" w:rsidRPr="00D42A11" w:rsidRDefault="000F4317" w:rsidP="00C46707">
      <w:pPr>
        <w:shd w:val="clear" w:color="auto" w:fill="FFFFFF"/>
        <w:spacing w:before="283"/>
        <w:jc w:val="both"/>
        <w:rPr>
          <w:color w:val="000000"/>
          <w:spacing w:val="6"/>
          <w:sz w:val="28"/>
          <w:szCs w:val="28"/>
        </w:rPr>
      </w:pPr>
    </w:p>
    <w:p w:rsidR="000A63A2" w:rsidRDefault="006E734F" w:rsidP="000A63A2">
      <w:pPr>
        <w:shd w:val="clear" w:color="auto" w:fill="FFFFFF"/>
        <w:spacing w:before="283"/>
        <w:jc w:val="both"/>
        <w:rPr>
          <w:bCs/>
          <w:spacing w:val="1"/>
          <w:w w:val="111"/>
          <w:sz w:val="28"/>
          <w:szCs w:val="26"/>
        </w:rPr>
      </w:pPr>
      <w:r>
        <w:rPr>
          <w:bCs/>
          <w:spacing w:val="1"/>
          <w:w w:val="111"/>
          <w:sz w:val="28"/>
          <w:szCs w:val="26"/>
        </w:rPr>
        <w:t>Prema potvrdi o blokadi računa i novčanih sredstava ovršenika izda</w:t>
      </w:r>
      <w:r w:rsidR="009266E7">
        <w:rPr>
          <w:bCs/>
          <w:spacing w:val="1"/>
          <w:w w:val="111"/>
          <w:sz w:val="28"/>
          <w:szCs w:val="26"/>
        </w:rPr>
        <w:t>ne</w:t>
      </w:r>
      <w:r>
        <w:rPr>
          <w:bCs/>
          <w:spacing w:val="1"/>
          <w:w w:val="111"/>
          <w:sz w:val="28"/>
          <w:szCs w:val="26"/>
        </w:rPr>
        <w:t xml:space="preserve"> od  FINE </w:t>
      </w:r>
      <w:r w:rsidR="000F4317">
        <w:rPr>
          <w:bCs/>
          <w:spacing w:val="1"/>
          <w:w w:val="111"/>
          <w:sz w:val="28"/>
          <w:szCs w:val="26"/>
        </w:rPr>
        <w:t xml:space="preserve">na dan 28.10.2016. godine </w:t>
      </w:r>
      <w:r>
        <w:rPr>
          <w:bCs/>
          <w:spacing w:val="1"/>
          <w:w w:val="111"/>
          <w:sz w:val="28"/>
          <w:szCs w:val="26"/>
        </w:rPr>
        <w:t>ž</w:t>
      </w:r>
      <w:r w:rsidR="000A63A2" w:rsidRPr="00D42A11">
        <w:rPr>
          <w:bCs/>
          <w:spacing w:val="1"/>
          <w:w w:val="111"/>
          <w:sz w:val="28"/>
          <w:szCs w:val="26"/>
        </w:rPr>
        <w:t>iro račun</w:t>
      </w:r>
      <w:r w:rsidR="00F46C57">
        <w:rPr>
          <w:bCs/>
          <w:spacing w:val="1"/>
          <w:w w:val="111"/>
          <w:sz w:val="28"/>
          <w:szCs w:val="26"/>
        </w:rPr>
        <w:t>i</w:t>
      </w:r>
      <w:r w:rsidR="009F37A9" w:rsidRPr="00D42A11">
        <w:rPr>
          <w:bCs/>
          <w:spacing w:val="1"/>
          <w:w w:val="111"/>
          <w:sz w:val="28"/>
          <w:szCs w:val="26"/>
        </w:rPr>
        <w:t xml:space="preserve"> </w:t>
      </w:r>
      <w:r w:rsidR="00F46C57">
        <w:rPr>
          <w:bCs/>
          <w:spacing w:val="1"/>
          <w:w w:val="111"/>
          <w:sz w:val="28"/>
          <w:szCs w:val="26"/>
        </w:rPr>
        <w:t>su</w:t>
      </w:r>
      <w:r>
        <w:rPr>
          <w:bCs/>
          <w:spacing w:val="1"/>
          <w:w w:val="111"/>
          <w:sz w:val="28"/>
          <w:szCs w:val="26"/>
        </w:rPr>
        <w:t xml:space="preserve"> u blokadi duže od 60 dana, odnosno 872 dana u iznosu od 13.583.601,34 kuna</w:t>
      </w:r>
    </w:p>
    <w:p w:rsidR="000A63A2" w:rsidRDefault="000A63A2" w:rsidP="000A63A2">
      <w:pPr>
        <w:shd w:val="clear" w:color="auto" w:fill="FFFFFF"/>
        <w:spacing w:before="283"/>
        <w:jc w:val="both"/>
        <w:rPr>
          <w:spacing w:val="1"/>
          <w:w w:val="111"/>
          <w:sz w:val="28"/>
          <w:szCs w:val="26"/>
        </w:rPr>
      </w:pPr>
    </w:p>
    <w:p w:rsidR="00ED6EED" w:rsidRDefault="00ED6EED" w:rsidP="00721BEB">
      <w:pPr>
        <w:numPr>
          <w:ilvl w:val="0"/>
          <w:numId w:val="2"/>
        </w:numPr>
        <w:shd w:val="clear" w:color="auto" w:fill="FFFFFF"/>
        <w:spacing w:before="250"/>
        <w:jc w:val="both"/>
        <w:rPr>
          <w:b/>
          <w:bCs/>
          <w:color w:val="000000"/>
          <w:spacing w:val="-17"/>
          <w:sz w:val="28"/>
          <w:szCs w:val="28"/>
        </w:rPr>
      </w:pPr>
      <w:r>
        <w:rPr>
          <w:b/>
          <w:bCs/>
          <w:color w:val="000000"/>
          <w:spacing w:val="-17"/>
          <w:sz w:val="28"/>
          <w:szCs w:val="28"/>
        </w:rPr>
        <w:t>PROVEDENE AKTIVNOSTI</w:t>
      </w:r>
    </w:p>
    <w:p w:rsidR="009C323E" w:rsidRDefault="00D67BA4">
      <w:pPr>
        <w:shd w:val="clear" w:color="auto" w:fill="FFFFFF"/>
        <w:spacing w:before="283" w:line="298" w:lineRule="exact"/>
        <w:ind w:left="19" w:right="346"/>
        <w:jc w:val="both"/>
        <w:rPr>
          <w:color w:val="000000"/>
          <w:spacing w:val="5"/>
          <w:sz w:val="28"/>
          <w:szCs w:val="28"/>
        </w:rPr>
      </w:pPr>
      <w:r w:rsidRPr="005E5D27">
        <w:rPr>
          <w:spacing w:val="17"/>
          <w:sz w:val="28"/>
          <w:szCs w:val="28"/>
        </w:rPr>
        <w:t>Nakon što sam</w:t>
      </w:r>
      <w:r w:rsidR="00273450">
        <w:rPr>
          <w:spacing w:val="17"/>
          <w:sz w:val="28"/>
          <w:szCs w:val="28"/>
        </w:rPr>
        <w:t xml:space="preserve"> </w:t>
      </w:r>
      <w:r w:rsidR="003C4FA2">
        <w:rPr>
          <w:spacing w:val="17"/>
          <w:sz w:val="28"/>
          <w:szCs w:val="28"/>
        </w:rPr>
        <w:t>preuzela</w:t>
      </w:r>
      <w:r w:rsidRPr="005E5D27">
        <w:rPr>
          <w:spacing w:val="17"/>
          <w:sz w:val="28"/>
          <w:szCs w:val="28"/>
        </w:rPr>
        <w:t xml:space="preserve"> Rješenje suda</w:t>
      </w:r>
      <w:r w:rsidR="00D42A11">
        <w:rPr>
          <w:spacing w:val="17"/>
          <w:sz w:val="28"/>
          <w:szCs w:val="28"/>
        </w:rPr>
        <w:t xml:space="preserve"> otišla sam na adresu stečajnog dužnika u Zagrebu, </w:t>
      </w:r>
      <w:r w:rsidR="00B56D45">
        <w:rPr>
          <w:spacing w:val="17"/>
          <w:sz w:val="28"/>
          <w:szCs w:val="28"/>
        </w:rPr>
        <w:t>Ilica 109</w:t>
      </w:r>
      <w:r w:rsidR="00D42A11">
        <w:rPr>
          <w:spacing w:val="17"/>
          <w:sz w:val="28"/>
          <w:szCs w:val="28"/>
        </w:rPr>
        <w:t xml:space="preserve"> </w:t>
      </w:r>
      <w:r w:rsidR="00D42A11" w:rsidRPr="006E734F">
        <w:rPr>
          <w:spacing w:val="17"/>
          <w:sz w:val="28"/>
          <w:szCs w:val="28"/>
        </w:rPr>
        <w:t xml:space="preserve">na kojoj se nalazi poslovna zgrada na kojoj je istaknut natpis </w:t>
      </w:r>
      <w:r w:rsidR="00B56D45" w:rsidRPr="006E734F">
        <w:rPr>
          <w:spacing w:val="17"/>
          <w:sz w:val="28"/>
          <w:szCs w:val="28"/>
        </w:rPr>
        <w:t>SG SJEVER 1978</w:t>
      </w:r>
      <w:r w:rsidR="00D42A11" w:rsidRPr="006E734F">
        <w:rPr>
          <w:spacing w:val="17"/>
          <w:sz w:val="28"/>
          <w:szCs w:val="28"/>
        </w:rPr>
        <w:t xml:space="preserve"> d.o.o. i </w:t>
      </w:r>
      <w:r w:rsidR="003C4FA2" w:rsidRPr="006E734F">
        <w:rPr>
          <w:spacing w:val="17"/>
          <w:sz w:val="28"/>
          <w:szCs w:val="28"/>
        </w:rPr>
        <w:t xml:space="preserve"> </w:t>
      </w:r>
      <w:r w:rsidR="0083117F" w:rsidRPr="006E734F">
        <w:rPr>
          <w:spacing w:val="17"/>
          <w:sz w:val="28"/>
          <w:szCs w:val="28"/>
        </w:rPr>
        <w:t>uputila sam pisani</w:t>
      </w:r>
      <w:r w:rsidR="0083117F">
        <w:rPr>
          <w:spacing w:val="17"/>
          <w:sz w:val="28"/>
          <w:szCs w:val="28"/>
        </w:rPr>
        <w:t xml:space="preserve"> </w:t>
      </w:r>
      <w:r w:rsidR="007208D7">
        <w:rPr>
          <w:color w:val="000000"/>
          <w:spacing w:val="5"/>
          <w:sz w:val="28"/>
          <w:szCs w:val="28"/>
        </w:rPr>
        <w:t xml:space="preserve"> </w:t>
      </w:r>
      <w:r w:rsidR="00444412">
        <w:rPr>
          <w:color w:val="000000"/>
          <w:spacing w:val="5"/>
          <w:sz w:val="28"/>
          <w:szCs w:val="28"/>
        </w:rPr>
        <w:t xml:space="preserve">zahtjev </w:t>
      </w:r>
      <w:r w:rsidR="00D601C1">
        <w:rPr>
          <w:color w:val="000000"/>
          <w:spacing w:val="5"/>
          <w:sz w:val="28"/>
          <w:szCs w:val="28"/>
        </w:rPr>
        <w:t xml:space="preserve">direktoru </w:t>
      </w:r>
      <w:r w:rsidR="00444412">
        <w:rPr>
          <w:color w:val="000000"/>
          <w:spacing w:val="5"/>
          <w:sz w:val="28"/>
          <w:szCs w:val="28"/>
        </w:rPr>
        <w:t>za dostavu dokumentacije koja mi je potrebna za izradu izvješća</w:t>
      </w:r>
      <w:r w:rsidR="00D42A11">
        <w:rPr>
          <w:color w:val="000000"/>
          <w:spacing w:val="5"/>
          <w:sz w:val="28"/>
          <w:szCs w:val="28"/>
        </w:rPr>
        <w:t xml:space="preserve">. </w:t>
      </w:r>
      <w:r w:rsidR="00D601C1">
        <w:rPr>
          <w:color w:val="000000"/>
          <w:spacing w:val="5"/>
          <w:sz w:val="28"/>
          <w:szCs w:val="28"/>
        </w:rPr>
        <w:t>Direktor stečajnog dužnika dostavio mi je traženu dokumentaciju.</w:t>
      </w:r>
    </w:p>
    <w:p w:rsidR="000A70F6" w:rsidRDefault="000A70F6" w:rsidP="000A70F6">
      <w:pPr>
        <w:shd w:val="clear" w:color="auto" w:fill="FFFFFF"/>
        <w:spacing w:before="283" w:line="298" w:lineRule="exact"/>
        <w:ind w:left="19" w:right="346"/>
        <w:jc w:val="both"/>
        <w:rPr>
          <w:color w:val="000000"/>
          <w:spacing w:val="5"/>
          <w:sz w:val="28"/>
          <w:szCs w:val="28"/>
        </w:rPr>
      </w:pPr>
      <w:r>
        <w:rPr>
          <w:color w:val="000000"/>
          <w:spacing w:val="5"/>
          <w:sz w:val="28"/>
          <w:szCs w:val="28"/>
        </w:rPr>
        <w:t xml:space="preserve">Istovremeno sam uputila zahtjev  RH, Ministarstvo financija, Porezna uprava, Ispostava </w:t>
      </w:r>
      <w:r w:rsidR="00B56D45">
        <w:rPr>
          <w:color w:val="000000"/>
          <w:spacing w:val="5"/>
          <w:sz w:val="28"/>
          <w:szCs w:val="28"/>
        </w:rPr>
        <w:t>Susedgrad</w:t>
      </w:r>
      <w:r>
        <w:rPr>
          <w:color w:val="000000"/>
          <w:spacing w:val="5"/>
          <w:sz w:val="28"/>
          <w:szCs w:val="28"/>
        </w:rPr>
        <w:t xml:space="preserve"> kojim sam zatražila dokumentaciju potrebnu za  utvrđivanje uvjeta za otvaranje stečajnog postupka. Od Državne geodetske uprave, Odjel za katastar nekretnina Zagreb  zatražila sam potvrdu o stanju imovine stečajnog dužnika a od RH, Ministarstva unutarnjih poslova,  Policijska uprava Zagrebačka zatražila sam uvjerenje o posjedovanju motornih vozila.</w:t>
      </w:r>
    </w:p>
    <w:p w:rsidR="00ED6EED" w:rsidRDefault="00ED6EED">
      <w:pPr>
        <w:shd w:val="clear" w:color="auto" w:fill="FFFFFF"/>
        <w:spacing w:before="283" w:line="302" w:lineRule="exact"/>
        <w:ind w:left="48" w:right="341"/>
        <w:jc w:val="both"/>
        <w:rPr>
          <w:color w:val="000000"/>
          <w:spacing w:val="-5"/>
          <w:sz w:val="28"/>
          <w:szCs w:val="28"/>
        </w:rPr>
      </w:pPr>
      <w:r>
        <w:rPr>
          <w:color w:val="000000"/>
          <w:spacing w:val="5"/>
          <w:sz w:val="28"/>
          <w:szCs w:val="28"/>
        </w:rPr>
        <w:t xml:space="preserve">Nakon analize dostupne dokumentacije </w:t>
      </w:r>
      <w:r w:rsidR="004B7E35">
        <w:rPr>
          <w:color w:val="000000"/>
          <w:spacing w:val="5"/>
          <w:sz w:val="28"/>
          <w:szCs w:val="28"/>
        </w:rPr>
        <w:t xml:space="preserve">prikupljene </w:t>
      </w:r>
      <w:r w:rsidR="003C4FA2">
        <w:rPr>
          <w:color w:val="000000"/>
          <w:spacing w:val="5"/>
          <w:sz w:val="28"/>
          <w:szCs w:val="28"/>
        </w:rPr>
        <w:t xml:space="preserve">predsjednika </w:t>
      </w:r>
      <w:r w:rsidR="009349F6">
        <w:rPr>
          <w:color w:val="000000"/>
          <w:spacing w:val="5"/>
          <w:sz w:val="28"/>
          <w:szCs w:val="28"/>
        </w:rPr>
        <w:t>udruge</w:t>
      </w:r>
      <w:r w:rsidR="004B7E35">
        <w:rPr>
          <w:color w:val="000000"/>
          <w:spacing w:val="5"/>
          <w:sz w:val="28"/>
          <w:szCs w:val="28"/>
        </w:rPr>
        <w:t>,</w:t>
      </w:r>
      <w:r w:rsidR="00820EBF" w:rsidRPr="00820EBF">
        <w:rPr>
          <w:color w:val="000000"/>
          <w:spacing w:val="5"/>
          <w:sz w:val="28"/>
          <w:szCs w:val="28"/>
        </w:rPr>
        <w:t xml:space="preserve"> </w:t>
      </w:r>
      <w:r w:rsidR="005E6D72">
        <w:rPr>
          <w:color w:val="000000"/>
          <w:spacing w:val="5"/>
          <w:sz w:val="28"/>
          <w:szCs w:val="28"/>
        </w:rPr>
        <w:t>i Ministarstva unutarnjih poslova</w:t>
      </w:r>
      <w:r w:rsidR="00C738A9">
        <w:rPr>
          <w:color w:val="000000"/>
          <w:spacing w:val="5"/>
          <w:sz w:val="28"/>
          <w:szCs w:val="28"/>
        </w:rPr>
        <w:t xml:space="preserve"> </w:t>
      </w:r>
      <w:r>
        <w:rPr>
          <w:color w:val="000000"/>
          <w:spacing w:val="5"/>
          <w:sz w:val="28"/>
          <w:szCs w:val="28"/>
        </w:rPr>
        <w:t>zaključci se nalaze u nastavku ovoga I</w:t>
      </w:r>
      <w:r>
        <w:rPr>
          <w:color w:val="000000"/>
          <w:spacing w:val="-5"/>
          <w:sz w:val="28"/>
          <w:szCs w:val="28"/>
        </w:rPr>
        <w:t>zvješća.</w:t>
      </w:r>
    </w:p>
    <w:p w:rsidR="00C24B37" w:rsidRDefault="00C24B37">
      <w:pPr>
        <w:shd w:val="clear" w:color="auto" w:fill="FFFFFF"/>
        <w:spacing w:before="283" w:line="302" w:lineRule="exact"/>
        <w:ind w:left="48" w:right="341"/>
        <w:jc w:val="both"/>
        <w:rPr>
          <w:color w:val="000000"/>
          <w:spacing w:val="-5"/>
          <w:sz w:val="28"/>
          <w:szCs w:val="28"/>
        </w:rPr>
      </w:pPr>
    </w:p>
    <w:p w:rsidR="00ED6EED" w:rsidRDefault="00ED6EED" w:rsidP="00721BEB">
      <w:pPr>
        <w:numPr>
          <w:ilvl w:val="0"/>
          <w:numId w:val="2"/>
        </w:numPr>
        <w:shd w:val="clear" w:color="auto" w:fill="FFFFFF"/>
        <w:spacing w:before="250"/>
        <w:jc w:val="both"/>
        <w:rPr>
          <w:b/>
          <w:bCs/>
          <w:color w:val="000000"/>
          <w:spacing w:val="-17"/>
          <w:sz w:val="28"/>
          <w:szCs w:val="28"/>
        </w:rPr>
      </w:pPr>
      <w:r>
        <w:rPr>
          <w:b/>
          <w:bCs/>
          <w:color w:val="000000"/>
          <w:spacing w:val="-17"/>
          <w:sz w:val="28"/>
          <w:szCs w:val="28"/>
        </w:rPr>
        <w:t xml:space="preserve">OSNOVNI </w:t>
      </w:r>
      <w:r w:rsidR="003D5618">
        <w:rPr>
          <w:b/>
          <w:bCs/>
          <w:color w:val="000000"/>
          <w:spacing w:val="-17"/>
          <w:sz w:val="28"/>
          <w:szCs w:val="28"/>
        </w:rPr>
        <w:t xml:space="preserve"> </w:t>
      </w:r>
      <w:r>
        <w:rPr>
          <w:b/>
          <w:bCs/>
          <w:color w:val="000000"/>
          <w:spacing w:val="-17"/>
          <w:sz w:val="28"/>
          <w:szCs w:val="28"/>
        </w:rPr>
        <w:t>PODACI O DUŽNIKU</w:t>
      </w:r>
    </w:p>
    <w:p w:rsidR="006732E6" w:rsidRDefault="006732E6" w:rsidP="000A70F6">
      <w:pPr>
        <w:shd w:val="clear" w:color="auto" w:fill="FFFFFF"/>
        <w:spacing w:before="278" w:line="298" w:lineRule="exact"/>
        <w:ind w:left="38" w:right="331"/>
        <w:jc w:val="both"/>
        <w:rPr>
          <w:color w:val="000000"/>
          <w:spacing w:val="15"/>
          <w:sz w:val="28"/>
          <w:szCs w:val="28"/>
        </w:rPr>
      </w:pPr>
    </w:p>
    <w:p w:rsidR="000A70F6" w:rsidRDefault="000A70F6" w:rsidP="000A70F6">
      <w:pPr>
        <w:shd w:val="clear" w:color="auto" w:fill="FFFFFF"/>
        <w:spacing w:before="278" w:line="298" w:lineRule="exact"/>
        <w:ind w:left="38" w:right="331"/>
        <w:jc w:val="both"/>
        <w:rPr>
          <w:bCs/>
          <w:color w:val="000000"/>
          <w:sz w:val="28"/>
          <w:szCs w:val="28"/>
        </w:rPr>
      </w:pPr>
      <w:r>
        <w:rPr>
          <w:color w:val="000000"/>
          <w:spacing w:val="15"/>
          <w:sz w:val="28"/>
          <w:szCs w:val="28"/>
        </w:rPr>
        <w:t xml:space="preserve">Dužnik je registriran kao društvo sa ograničenom odgovornošću kod </w:t>
      </w:r>
      <w:r>
        <w:rPr>
          <w:color w:val="000000"/>
          <w:spacing w:val="3"/>
          <w:sz w:val="28"/>
          <w:szCs w:val="28"/>
        </w:rPr>
        <w:t xml:space="preserve">Trgovačkog suda u Zagrebu, MBS: </w:t>
      </w:r>
      <w:r w:rsidR="00B56D45">
        <w:rPr>
          <w:color w:val="000000"/>
          <w:spacing w:val="3"/>
          <w:sz w:val="28"/>
          <w:szCs w:val="28"/>
        </w:rPr>
        <w:t>080659291</w:t>
      </w:r>
      <w:r>
        <w:rPr>
          <w:color w:val="000000"/>
          <w:spacing w:val="3"/>
          <w:sz w:val="28"/>
          <w:szCs w:val="28"/>
        </w:rPr>
        <w:t>, OIB:</w:t>
      </w:r>
      <w:r w:rsidR="00B56D45">
        <w:rPr>
          <w:color w:val="000000"/>
          <w:spacing w:val="3"/>
          <w:sz w:val="28"/>
          <w:szCs w:val="28"/>
        </w:rPr>
        <w:t>78737820823</w:t>
      </w:r>
      <w:r>
        <w:rPr>
          <w:color w:val="000000"/>
          <w:spacing w:val="3"/>
          <w:sz w:val="28"/>
          <w:szCs w:val="28"/>
        </w:rPr>
        <w:t xml:space="preserve"> </w:t>
      </w:r>
      <w:r>
        <w:rPr>
          <w:color w:val="000000"/>
          <w:spacing w:val="3"/>
          <w:sz w:val="28"/>
          <w:szCs w:val="28"/>
          <w:u w:val="single"/>
        </w:rPr>
        <w:t>pod tvrtkom</w:t>
      </w:r>
      <w:r>
        <w:rPr>
          <w:color w:val="000000"/>
          <w:spacing w:val="3"/>
          <w:sz w:val="28"/>
          <w:szCs w:val="28"/>
        </w:rPr>
        <w:t xml:space="preserve">  </w:t>
      </w:r>
      <w:r w:rsidR="00B56D45">
        <w:rPr>
          <w:color w:val="000000"/>
          <w:spacing w:val="3"/>
          <w:sz w:val="28"/>
          <w:szCs w:val="28"/>
        </w:rPr>
        <w:t>SG SJEVER 1978 d.o.o. za usluge i graditeljstvo</w:t>
      </w:r>
      <w:r>
        <w:rPr>
          <w:bCs/>
          <w:color w:val="000000"/>
          <w:sz w:val="28"/>
          <w:szCs w:val="28"/>
        </w:rPr>
        <w:t>.</w:t>
      </w:r>
    </w:p>
    <w:p w:rsidR="005B1FC8" w:rsidRPr="00985932" w:rsidRDefault="00ED6EED" w:rsidP="005B1FC8">
      <w:pPr>
        <w:shd w:val="clear" w:color="auto" w:fill="FFFFFF"/>
        <w:spacing w:before="274"/>
        <w:ind w:left="48"/>
        <w:jc w:val="both"/>
        <w:rPr>
          <w:color w:val="000000"/>
          <w:spacing w:val="10"/>
          <w:sz w:val="28"/>
          <w:szCs w:val="28"/>
        </w:rPr>
      </w:pPr>
      <w:r w:rsidRPr="00985932">
        <w:rPr>
          <w:b/>
          <w:bCs/>
          <w:color w:val="000000"/>
          <w:spacing w:val="7"/>
          <w:sz w:val="28"/>
          <w:szCs w:val="28"/>
          <w:u w:val="single"/>
        </w:rPr>
        <w:t>Sjedište</w:t>
      </w:r>
      <w:r w:rsidR="005F227C" w:rsidRPr="00985932">
        <w:rPr>
          <w:b/>
          <w:bCs/>
          <w:color w:val="000000"/>
          <w:spacing w:val="7"/>
          <w:sz w:val="28"/>
          <w:szCs w:val="28"/>
          <w:u w:val="single"/>
        </w:rPr>
        <w:t>:</w:t>
      </w:r>
      <w:r w:rsidRPr="00985932">
        <w:rPr>
          <w:b/>
          <w:bCs/>
          <w:color w:val="000000"/>
          <w:spacing w:val="7"/>
          <w:sz w:val="28"/>
          <w:szCs w:val="28"/>
        </w:rPr>
        <w:t xml:space="preserve"> </w:t>
      </w:r>
      <w:r w:rsidRPr="00985932">
        <w:rPr>
          <w:color w:val="000000"/>
          <w:spacing w:val="7"/>
          <w:sz w:val="28"/>
          <w:szCs w:val="28"/>
        </w:rPr>
        <w:t xml:space="preserve">dužnika registrirano je u </w:t>
      </w:r>
      <w:r w:rsidR="003C0B4B">
        <w:rPr>
          <w:color w:val="000000"/>
          <w:spacing w:val="7"/>
          <w:sz w:val="28"/>
          <w:szCs w:val="28"/>
        </w:rPr>
        <w:t xml:space="preserve">Zagrebu, </w:t>
      </w:r>
      <w:r w:rsidR="00B56D45">
        <w:rPr>
          <w:color w:val="000000"/>
          <w:spacing w:val="7"/>
          <w:sz w:val="28"/>
          <w:szCs w:val="28"/>
        </w:rPr>
        <w:t>Ilica 109.</w:t>
      </w:r>
    </w:p>
    <w:p w:rsidR="005C778F" w:rsidRDefault="005C778F" w:rsidP="005C778F">
      <w:pPr>
        <w:shd w:val="clear" w:color="auto" w:fill="FFFFFF"/>
        <w:spacing w:before="274"/>
        <w:ind w:left="48"/>
        <w:jc w:val="both"/>
        <w:rPr>
          <w:color w:val="000000"/>
          <w:spacing w:val="12"/>
          <w:sz w:val="28"/>
          <w:szCs w:val="28"/>
        </w:rPr>
      </w:pPr>
      <w:r w:rsidRPr="00985932">
        <w:rPr>
          <w:b/>
          <w:bCs/>
          <w:color w:val="000000"/>
          <w:spacing w:val="12"/>
          <w:sz w:val="28"/>
          <w:szCs w:val="28"/>
          <w:u w:val="single"/>
        </w:rPr>
        <w:t>Temeljni kapital:</w:t>
      </w:r>
      <w:r w:rsidRPr="00985932">
        <w:rPr>
          <w:b/>
          <w:bCs/>
          <w:color w:val="000000"/>
          <w:spacing w:val="12"/>
          <w:sz w:val="28"/>
          <w:szCs w:val="28"/>
        </w:rPr>
        <w:t xml:space="preserve"> -</w:t>
      </w:r>
      <w:r w:rsidRPr="00985932">
        <w:rPr>
          <w:color w:val="000000"/>
          <w:spacing w:val="12"/>
          <w:sz w:val="28"/>
          <w:szCs w:val="28"/>
        </w:rPr>
        <w:t xml:space="preserve"> </w:t>
      </w:r>
      <w:r>
        <w:rPr>
          <w:color w:val="000000"/>
          <w:spacing w:val="12"/>
          <w:sz w:val="28"/>
          <w:szCs w:val="28"/>
        </w:rPr>
        <w:t>Temeljni</w:t>
      </w:r>
      <w:r w:rsidRPr="00985932">
        <w:rPr>
          <w:color w:val="000000"/>
          <w:spacing w:val="12"/>
          <w:sz w:val="28"/>
          <w:szCs w:val="28"/>
        </w:rPr>
        <w:t xml:space="preserve"> kapital</w:t>
      </w:r>
      <w:r>
        <w:rPr>
          <w:color w:val="000000"/>
          <w:spacing w:val="12"/>
          <w:sz w:val="28"/>
          <w:szCs w:val="28"/>
        </w:rPr>
        <w:t xml:space="preserve"> društva je </w:t>
      </w:r>
      <w:r w:rsidR="00B56D45">
        <w:rPr>
          <w:color w:val="000000"/>
          <w:spacing w:val="12"/>
          <w:sz w:val="28"/>
          <w:szCs w:val="28"/>
        </w:rPr>
        <w:t>10.692.100,00</w:t>
      </w:r>
      <w:r>
        <w:rPr>
          <w:color w:val="000000"/>
          <w:spacing w:val="12"/>
          <w:sz w:val="28"/>
          <w:szCs w:val="28"/>
        </w:rPr>
        <w:t xml:space="preserve"> kuna</w:t>
      </w:r>
    </w:p>
    <w:p w:rsidR="002A3F7C" w:rsidRPr="00D42A11" w:rsidRDefault="005F227C" w:rsidP="004D71DF">
      <w:pPr>
        <w:shd w:val="clear" w:color="auto" w:fill="FFFFFF"/>
        <w:spacing w:before="274"/>
        <w:ind w:left="48"/>
        <w:jc w:val="both"/>
        <w:rPr>
          <w:sz w:val="28"/>
          <w:szCs w:val="28"/>
        </w:rPr>
      </w:pPr>
      <w:r w:rsidRPr="00D42A11">
        <w:rPr>
          <w:b/>
          <w:bCs/>
          <w:spacing w:val="12"/>
          <w:sz w:val="28"/>
          <w:szCs w:val="28"/>
          <w:u w:val="single"/>
        </w:rPr>
        <w:t>Osnivački akt:</w:t>
      </w:r>
      <w:r w:rsidRPr="00D42A11">
        <w:rPr>
          <w:b/>
          <w:bCs/>
          <w:spacing w:val="12"/>
          <w:sz w:val="28"/>
          <w:szCs w:val="28"/>
        </w:rPr>
        <w:t xml:space="preserve"> -</w:t>
      </w:r>
      <w:r w:rsidR="00AF2AE2" w:rsidRPr="00D42A11">
        <w:t xml:space="preserve"> </w:t>
      </w:r>
      <w:r w:rsidR="00A02364" w:rsidRPr="00D42A11">
        <w:rPr>
          <w:sz w:val="28"/>
          <w:szCs w:val="28"/>
        </w:rPr>
        <w:t>Akt o osnivanju donesen</w:t>
      </w:r>
      <w:r w:rsidR="00B56D45">
        <w:rPr>
          <w:sz w:val="28"/>
          <w:szCs w:val="28"/>
        </w:rPr>
        <w:t xml:space="preserve"> 26.05.2008.</w:t>
      </w:r>
      <w:r w:rsidR="00A02364" w:rsidRPr="00D42A11">
        <w:rPr>
          <w:sz w:val="28"/>
          <w:szCs w:val="28"/>
        </w:rPr>
        <w:t xml:space="preserve"> g.</w:t>
      </w:r>
      <w:r w:rsidR="00B56D45">
        <w:rPr>
          <w:sz w:val="28"/>
          <w:szCs w:val="28"/>
        </w:rPr>
        <w:t xml:space="preserve"> kao</w:t>
      </w:r>
      <w:r w:rsidR="00A02364" w:rsidRPr="00D42A11">
        <w:rPr>
          <w:sz w:val="28"/>
          <w:szCs w:val="28"/>
        </w:rPr>
        <w:t xml:space="preserve"> </w:t>
      </w:r>
      <w:r w:rsidR="00D601C1">
        <w:rPr>
          <w:sz w:val="28"/>
          <w:szCs w:val="28"/>
        </w:rPr>
        <w:t xml:space="preserve"> </w:t>
      </w:r>
      <w:r w:rsidR="00B56D45">
        <w:rPr>
          <w:sz w:val="28"/>
          <w:szCs w:val="28"/>
        </w:rPr>
        <w:t>Izjava o osnivanju</w:t>
      </w:r>
      <w:r w:rsidR="00127E41" w:rsidRPr="00D42A11">
        <w:rPr>
          <w:sz w:val="28"/>
          <w:szCs w:val="28"/>
        </w:rPr>
        <w:t xml:space="preserve"> </w:t>
      </w:r>
      <w:r w:rsidR="00B56D45">
        <w:rPr>
          <w:sz w:val="28"/>
          <w:szCs w:val="28"/>
        </w:rPr>
        <w:t>Odlukom od 18. srpnja 2008.g. izmijenjena je Izjava</w:t>
      </w:r>
      <w:r w:rsidR="00FB7803">
        <w:rPr>
          <w:sz w:val="28"/>
          <w:szCs w:val="28"/>
        </w:rPr>
        <w:t xml:space="preserve"> društva od 26. svibnja 2008.g. u čl. 4. o temeljnom kapitalu. Pročišćeni tekst Izjave s potvrdom javnog bilježnika </w:t>
      </w:r>
      <w:r w:rsidR="003061E4">
        <w:rPr>
          <w:sz w:val="28"/>
          <w:szCs w:val="28"/>
        </w:rPr>
        <w:t xml:space="preserve"> dostavljen sudu u zbirku isprava.  </w:t>
      </w:r>
    </w:p>
    <w:p w:rsidR="000F4317" w:rsidRDefault="000F4317" w:rsidP="00127E41">
      <w:pPr>
        <w:shd w:val="clear" w:color="auto" w:fill="FFFFFF"/>
        <w:spacing w:before="374"/>
        <w:ind w:left="14"/>
        <w:jc w:val="both"/>
        <w:rPr>
          <w:b/>
          <w:bCs/>
          <w:w w:val="111"/>
          <w:sz w:val="28"/>
          <w:szCs w:val="26"/>
          <w:u w:val="single"/>
        </w:rPr>
      </w:pPr>
    </w:p>
    <w:p w:rsidR="000F4317" w:rsidRDefault="000F4317" w:rsidP="00127E41">
      <w:pPr>
        <w:shd w:val="clear" w:color="auto" w:fill="FFFFFF"/>
        <w:spacing w:before="374"/>
        <w:ind w:left="14"/>
        <w:jc w:val="both"/>
        <w:rPr>
          <w:b/>
          <w:bCs/>
          <w:w w:val="111"/>
          <w:sz w:val="28"/>
          <w:szCs w:val="26"/>
          <w:u w:val="single"/>
        </w:rPr>
      </w:pPr>
    </w:p>
    <w:p w:rsidR="00127E41" w:rsidRDefault="002A3F7C" w:rsidP="00127E41">
      <w:pPr>
        <w:shd w:val="clear" w:color="auto" w:fill="FFFFFF"/>
        <w:spacing w:before="374"/>
        <w:ind w:left="14"/>
        <w:jc w:val="both"/>
        <w:rPr>
          <w:bCs/>
          <w:w w:val="111"/>
          <w:sz w:val="28"/>
          <w:szCs w:val="26"/>
        </w:rPr>
      </w:pPr>
      <w:r>
        <w:rPr>
          <w:b/>
          <w:bCs/>
          <w:w w:val="111"/>
          <w:sz w:val="28"/>
          <w:szCs w:val="26"/>
          <w:u w:val="single"/>
        </w:rPr>
        <w:t>Osniva</w:t>
      </w:r>
      <w:r w:rsidR="00D601C1">
        <w:rPr>
          <w:b/>
          <w:bCs/>
          <w:w w:val="111"/>
          <w:sz w:val="28"/>
          <w:szCs w:val="26"/>
          <w:u w:val="single"/>
        </w:rPr>
        <w:t>č</w:t>
      </w:r>
      <w:r>
        <w:rPr>
          <w:b/>
          <w:bCs/>
          <w:w w:val="111"/>
          <w:sz w:val="28"/>
          <w:szCs w:val="26"/>
          <w:u w:val="single"/>
        </w:rPr>
        <w:t>i/članovi društva</w:t>
      </w:r>
      <w:r w:rsidR="00FB7803">
        <w:rPr>
          <w:b/>
          <w:bCs/>
          <w:w w:val="111"/>
          <w:sz w:val="28"/>
          <w:szCs w:val="26"/>
        </w:rPr>
        <w:t xml:space="preserve">  STANOGRAD stambeno-graditeljska zadruga u likvidaciji</w:t>
      </w:r>
      <w:r w:rsidR="00127E41">
        <w:rPr>
          <w:bCs/>
          <w:w w:val="111"/>
          <w:sz w:val="28"/>
          <w:szCs w:val="26"/>
        </w:rPr>
        <w:t>,</w:t>
      </w:r>
      <w:r w:rsidR="00FB7803">
        <w:rPr>
          <w:bCs/>
          <w:w w:val="111"/>
          <w:sz w:val="28"/>
          <w:szCs w:val="26"/>
        </w:rPr>
        <w:t xml:space="preserve"> MBS:080419998, </w:t>
      </w:r>
      <w:r w:rsidR="00127E41">
        <w:rPr>
          <w:bCs/>
          <w:w w:val="111"/>
          <w:sz w:val="28"/>
          <w:szCs w:val="26"/>
        </w:rPr>
        <w:t>OIB:</w:t>
      </w:r>
      <w:r w:rsidR="00FB7803">
        <w:rPr>
          <w:bCs/>
          <w:w w:val="111"/>
          <w:sz w:val="28"/>
          <w:szCs w:val="26"/>
        </w:rPr>
        <w:t>48821947982</w:t>
      </w:r>
      <w:r w:rsidR="00127E41">
        <w:rPr>
          <w:bCs/>
          <w:w w:val="111"/>
          <w:sz w:val="28"/>
          <w:szCs w:val="26"/>
        </w:rPr>
        <w:t xml:space="preserve">, Zagreb, </w:t>
      </w:r>
      <w:r w:rsidR="00FB7803">
        <w:rPr>
          <w:bCs/>
          <w:w w:val="111"/>
          <w:sz w:val="28"/>
          <w:szCs w:val="26"/>
        </w:rPr>
        <w:t>Ilica 109</w:t>
      </w:r>
    </w:p>
    <w:p w:rsidR="002A3F7C" w:rsidRPr="002A3F7C" w:rsidRDefault="002A3F7C" w:rsidP="002A3F7C">
      <w:pPr>
        <w:numPr>
          <w:ilvl w:val="0"/>
          <w:numId w:val="16"/>
        </w:numPr>
        <w:shd w:val="clear" w:color="auto" w:fill="FFFFFF"/>
        <w:spacing w:before="5" w:line="293" w:lineRule="exact"/>
        <w:ind w:right="350"/>
        <w:jc w:val="both"/>
        <w:rPr>
          <w:bCs/>
          <w:w w:val="111"/>
          <w:sz w:val="28"/>
          <w:szCs w:val="26"/>
        </w:rPr>
      </w:pPr>
      <w:r>
        <w:rPr>
          <w:sz w:val="28"/>
        </w:rPr>
        <w:t>Jedini osnivač d.o.o.</w:t>
      </w:r>
    </w:p>
    <w:p w:rsidR="00B055F5" w:rsidRDefault="00443CEA" w:rsidP="005B1FC8">
      <w:pPr>
        <w:shd w:val="clear" w:color="auto" w:fill="FFFFFF"/>
        <w:spacing w:before="374"/>
        <w:ind w:left="14"/>
        <w:jc w:val="both"/>
        <w:rPr>
          <w:b/>
          <w:bCs/>
          <w:w w:val="111"/>
          <w:sz w:val="28"/>
          <w:szCs w:val="26"/>
          <w:u w:val="single"/>
        </w:rPr>
      </w:pPr>
      <w:r>
        <w:rPr>
          <w:b/>
          <w:bCs/>
          <w:w w:val="111"/>
          <w:sz w:val="28"/>
          <w:szCs w:val="26"/>
          <w:u w:val="single"/>
        </w:rPr>
        <w:t>Osobe ovlaštene za zastupanje</w:t>
      </w:r>
      <w:r w:rsidR="005B1FC8" w:rsidRPr="00985932">
        <w:rPr>
          <w:b/>
          <w:bCs/>
          <w:w w:val="111"/>
          <w:sz w:val="28"/>
          <w:szCs w:val="26"/>
          <w:u w:val="single"/>
        </w:rPr>
        <w:t xml:space="preserve"> </w:t>
      </w:r>
    </w:p>
    <w:p w:rsidR="002A3F7C" w:rsidRDefault="00FB7803" w:rsidP="002A3F7C">
      <w:pPr>
        <w:shd w:val="clear" w:color="auto" w:fill="FFFFFF"/>
        <w:spacing w:before="374"/>
        <w:ind w:left="14"/>
        <w:jc w:val="both"/>
        <w:rPr>
          <w:bCs/>
          <w:w w:val="111"/>
          <w:sz w:val="28"/>
          <w:szCs w:val="26"/>
        </w:rPr>
      </w:pPr>
      <w:r>
        <w:rPr>
          <w:bCs/>
          <w:w w:val="111"/>
          <w:sz w:val="28"/>
          <w:szCs w:val="26"/>
        </w:rPr>
        <w:t>ZVONIMIR ŠKEGRO</w:t>
      </w:r>
      <w:r w:rsidR="002A3F7C">
        <w:rPr>
          <w:bCs/>
          <w:w w:val="111"/>
          <w:sz w:val="28"/>
          <w:szCs w:val="26"/>
        </w:rPr>
        <w:t>, OIB:</w:t>
      </w:r>
      <w:r>
        <w:rPr>
          <w:bCs/>
          <w:w w:val="111"/>
          <w:sz w:val="28"/>
          <w:szCs w:val="26"/>
        </w:rPr>
        <w:t>67061107234</w:t>
      </w:r>
      <w:r w:rsidR="002A3F7C">
        <w:rPr>
          <w:bCs/>
          <w:w w:val="111"/>
          <w:sz w:val="28"/>
          <w:szCs w:val="26"/>
        </w:rPr>
        <w:t xml:space="preserve">, Zagreb, </w:t>
      </w:r>
      <w:r>
        <w:rPr>
          <w:bCs/>
          <w:w w:val="111"/>
          <w:sz w:val="28"/>
          <w:szCs w:val="26"/>
        </w:rPr>
        <w:t>Ulica grada Mainza 14</w:t>
      </w:r>
    </w:p>
    <w:p w:rsidR="00FA2084" w:rsidRPr="00FA2084" w:rsidRDefault="00363A99" w:rsidP="00FA2084">
      <w:pPr>
        <w:numPr>
          <w:ilvl w:val="0"/>
          <w:numId w:val="16"/>
        </w:numPr>
        <w:shd w:val="clear" w:color="auto" w:fill="FFFFFF"/>
        <w:spacing w:before="5" w:line="293" w:lineRule="exact"/>
        <w:ind w:right="350"/>
        <w:jc w:val="both"/>
        <w:rPr>
          <w:color w:val="000000"/>
          <w:spacing w:val="12"/>
          <w:w w:val="111"/>
          <w:sz w:val="28"/>
          <w:szCs w:val="26"/>
        </w:rPr>
      </w:pPr>
      <w:r>
        <w:rPr>
          <w:sz w:val="28"/>
        </w:rPr>
        <w:t>d</w:t>
      </w:r>
      <w:r w:rsidR="003C0B4B">
        <w:rPr>
          <w:sz w:val="28"/>
        </w:rPr>
        <w:t>irektor</w:t>
      </w:r>
    </w:p>
    <w:p w:rsidR="00127E41" w:rsidRPr="00127E41" w:rsidRDefault="003C0B4B" w:rsidP="00FA2084">
      <w:pPr>
        <w:numPr>
          <w:ilvl w:val="0"/>
          <w:numId w:val="16"/>
        </w:numPr>
        <w:shd w:val="clear" w:color="auto" w:fill="FFFFFF"/>
        <w:spacing w:before="5" w:line="293" w:lineRule="exact"/>
        <w:ind w:right="350"/>
        <w:jc w:val="both"/>
        <w:rPr>
          <w:color w:val="000000"/>
          <w:spacing w:val="12"/>
          <w:w w:val="111"/>
          <w:sz w:val="28"/>
          <w:szCs w:val="26"/>
        </w:rPr>
      </w:pPr>
      <w:r w:rsidRPr="00127E41">
        <w:rPr>
          <w:sz w:val="28"/>
        </w:rPr>
        <w:t xml:space="preserve">zastupa  </w:t>
      </w:r>
      <w:r w:rsidR="002A3F7C" w:rsidRPr="00127E41">
        <w:rPr>
          <w:sz w:val="28"/>
        </w:rPr>
        <w:t>pojedinačno i samostalno</w:t>
      </w:r>
    </w:p>
    <w:p w:rsidR="00ED6EED" w:rsidRPr="00127E41" w:rsidRDefault="00ED6EED" w:rsidP="00127E41">
      <w:pPr>
        <w:shd w:val="clear" w:color="auto" w:fill="FFFFFF"/>
        <w:spacing w:before="283" w:line="298" w:lineRule="exact"/>
        <w:ind w:left="19" w:right="48"/>
        <w:jc w:val="both"/>
        <w:rPr>
          <w:color w:val="000000"/>
          <w:spacing w:val="12"/>
          <w:w w:val="111"/>
          <w:sz w:val="28"/>
          <w:szCs w:val="26"/>
        </w:rPr>
      </w:pPr>
      <w:r w:rsidRPr="00F431CC">
        <w:rPr>
          <w:b/>
          <w:bCs/>
          <w:color w:val="000000"/>
          <w:spacing w:val="12"/>
          <w:w w:val="111"/>
          <w:sz w:val="28"/>
          <w:szCs w:val="26"/>
          <w:u w:val="single"/>
        </w:rPr>
        <w:t>Radni odnosi</w:t>
      </w:r>
      <w:r w:rsidR="005F227C" w:rsidRPr="00F431CC">
        <w:rPr>
          <w:b/>
          <w:bCs/>
          <w:color w:val="000000"/>
          <w:spacing w:val="12"/>
          <w:w w:val="111"/>
          <w:sz w:val="28"/>
          <w:szCs w:val="26"/>
          <w:u w:val="single"/>
        </w:rPr>
        <w:t>:</w:t>
      </w:r>
      <w:r w:rsidR="005F227C" w:rsidRPr="00F431CC">
        <w:rPr>
          <w:b/>
          <w:bCs/>
          <w:color w:val="000000"/>
          <w:spacing w:val="12"/>
          <w:w w:val="111"/>
          <w:sz w:val="28"/>
          <w:szCs w:val="26"/>
        </w:rPr>
        <w:t xml:space="preserve"> -</w:t>
      </w:r>
      <w:r w:rsidRPr="00F431CC">
        <w:rPr>
          <w:color w:val="000000"/>
          <w:spacing w:val="12"/>
          <w:w w:val="111"/>
          <w:sz w:val="28"/>
          <w:szCs w:val="26"/>
        </w:rPr>
        <w:t xml:space="preserve"> kod dužnika </w:t>
      </w:r>
      <w:r w:rsidR="00E67744">
        <w:rPr>
          <w:color w:val="000000"/>
          <w:spacing w:val="12"/>
          <w:w w:val="111"/>
          <w:sz w:val="28"/>
          <w:szCs w:val="26"/>
        </w:rPr>
        <w:t xml:space="preserve">na dan </w:t>
      </w:r>
      <w:r w:rsidR="00363A99">
        <w:rPr>
          <w:color w:val="000000"/>
          <w:spacing w:val="12"/>
          <w:w w:val="111"/>
          <w:sz w:val="28"/>
          <w:szCs w:val="26"/>
        </w:rPr>
        <w:t>30.10</w:t>
      </w:r>
      <w:r w:rsidR="00E67744">
        <w:rPr>
          <w:color w:val="000000"/>
          <w:spacing w:val="12"/>
          <w:w w:val="111"/>
          <w:sz w:val="28"/>
          <w:szCs w:val="26"/>
        </w:rPr>
        <w:t>.2016</w:t>
      </w:r>
      <w:r w:rsidR="00E67744" w:rsidRPr="00F431CC">
        <w:rPr>
          <w:color w:val="000000"/>
          <w:spacing w:val="12"/>
          <w:w w:val="111"/>
          <w:sz w:val="28"/>
          <w:szCs w:val="26"/>
        </w:rPr>
        <w:t>.g.</w:t>
      </w:r>
      <w:r w:rsidRPr="00F431CC">
        <w:rPr>
          <w:color w:val="000000"/>
          <w:spacing w:val="12"/>
          <w:w w:val="111"/>
          <w:sz w:val="28"/>
          <w:szCs w:val="26"/>
        </w:rPr>
        <w:t xml:space="preserve"> </w:t>
      </w:r>
      <w:r w:rsidR="00363A99">
        <w:rPr>
          <w:color w:val="000000"/>
          <w:spacing w:val="12"/>
          <w:w w:val="111"/>
          <w:sz w:val="28"/>
          <w:szCs w:val="26"/>
        </w:rPr>
        <w:t>nema zaposlenih.</w:t>
      </w:r>
    </w:p>
    <w:p w:rsidR="00C156E9" w:rsidRDefault="00C156E9" w:rsidP="00C156E9">
      <w:pPr>
        <w:ind w:left="19"/>
        <w:jc w:val="both"/>
        <w:rPr>
          <w:b/>
          <w:bCs/>
          <w:spacing w:val="1"/>
          <w:w w:val="111"/>
          <w:sz w:val="28"/>
          <w:szCs w:val="26"/>
          <w:u w:val="single"/>
        </w:rPr>
      </w:pPr>
    </w:p>
    <w:p w:rsidR="009F66FE" w:rsidRPr="000F4317" w:rsidRDefault="00D9614C" w:rsidP="00BC58AD">
      <w:pPr>
        <w:ind w:left="19"/>
        <w:rPr>
          <w:sz w:val="28"/>
        </w:rPr>
      </w:pPr>
      <w:r w:rsidRPr="000F4317">
        <w:rPr>
          <w:b/>
          <w:bCs/>
          <w:spacing w:val="1"/>
          <w:w w:val="111"/>
          <w:sz w:val="28"/>
          <w:szCs w:val="26"/>
          <w:u w:val="single"/>
        </w:rPr>
        <w:t>Ž</w:t>
      </w:r>
      <w:r w:rsidR="00ED6EED" w:rsidRPr="000F4317">
        <w:rPr>
          <w:b/>
          <w:bCs/>
          <w:spacing w:val="1"/>
          <w:w w:val="111"/>
          <w:sz w:val="28"/>
          <w:szCs w:val="26"/>
          <w:u w:val="single"/>
        </w:rPr>
        <w:t>ig</w:t>
      </w:r>
      <w:r w:rsidR="005F227C" w:rsidRPr="000F4317">
        <w:rPr>
          <w:b/>
          <w:bCs/>
          <w:spacing w:val="1"/>
          <w:w w:val="111"/>
          <w:sz w:val="28"/>
          <w:szCs w:val="26"/>
          <w:u w:val="single"/>
        </w:rPr>
        <w:t>:</w:t>
      </w:r>
      <w:r w:rsidR="005F227C" w:rsidRPr="000F4317">
        <w:rPr>
          <w:b/>
          <w:bCs/>
          <w:spacing w:val="1"/>
          <w:w w:val="111"/>
          <w:sz w:val="28"/>
          <w:szCs w:val="26"/>
        </w:rPr>
        <w:t xml:space="preserve"> -</w:t>
      </w:r>
      <w:r w:rsidR="00ED6EED" w:rsidRPr="000F4317">
        <w:rPr>
          <w:spacing w:val="1"/>
          <w:w w:val="111"/>
          <w:sz w:val="28"/>
          <w:szCs w:val="26"/>
        </w:rPr>
        <w:t xml:space="preserve"> </w:t>
      </w:r>
      <w:r w:rsidR="00F431CC" w:rsidRPr="000F4317">
        <w:rPr>
          <w:sz w:val="28"/>
        </w:rPr>
        <w:t xml:space="preserve">Društvo raspolaže sa </w:t>
      </w:r>
      <w:r w:rsidR="00CE0690" w:rsidRPr="000F4317">
        <w:rPr>
          <w:sz w:val="28"/>
        </w:rPr>
        <w:t xml:space="preserve"> </w:t>
      </w:r>
      <w:r w:rsidR="000F4317">
        <w:rPr>
          <w:sz w:val="28"/>
        </w:rPr>
        <w:t>2</w:t>
      </w:r>
      <w:r w:rsidR="00F431CC" w:rsidRPr="000F4317">
        <w:rPr>
          <w:sz w:val="28"/>
        </w:rPr>
        <w:t xml:space="preserve"> </w:t>
      </w:r>
      <w:r w:rsidR="000F4317">
        <w:rPr>
          <w:sz w:val="28"/>
        </w:rPr>
        <w:t xml:space="preserve"> žig</w:t>
      </w:r>
      <w:r w:rsidR="00CE0690" w:rsidRPr="000F4317">
        <w:rPr>
          <w:sz w:val="28"/>
        </w:rPr>
        <w:t xml:space="preserve">a </w:t>
      </w:r>
      <w:r w:rsidR="00F431CC" w:rsidRPr="000F4317">
        <w:rPr>
          <w:sz w:val="28"/>
        </w:rPr>
        <w:t xml:space="preserve"> pravokutnog</w:t>
      </w:r>
      <w:r w:rsidR="00CE0690" w:rsidRPr="000F4317">
        <w:rPr>
          <w:sz w:val="28"/>
        </w:rPr>
        <w:t xml:space="preserve"> obliku</w:t>
      </w:r>
      <w:r w:rsidR="000F4317">
        <w:rPr>
          <w:sz w:val="28"/>
        </w:rPr>
        <w:t xml:space="preserve"> koji se nalaze u financijskoj službi društva.</w:t>
      </w:r>
    </w:p>
    <w:p w:rsidR="00F431CC" w:rsidRDefault="00F431CC" w:rsidP="00BC58AD">
      <w:pPr>
        <w:ind w:left="19"/>
        <w:rPr>
          <w:sz w:val="28"/>
        </w:rPr>
      </w:pPr>
    </w:p>
    <w:p w:rsidR="00C2410D" w:rsidRPr="00C2410D" w:rsidRDefault="00363A99" w:rsidP="00C62B3E">
      <w:pPr>
        <w:ind w:left="19"/>
        <w:jc w:val="center"/>
        <w:rPr>
          <w:b/>
          <w:color w:val="000000"/>
          <w:sz w:val="16"/>
          <w:szCs w:val="16"/>
        </w:rPr>
      </w:pPr>
      <w:r w:rsidRPr="00C2410D">
        <w:rPr>
          <w:b/>
          <w:color w:val="000000"/>
          <w:sz w:val="28"/>
        </w:rPr>
        <w:t>SG SJEVER 1</w:t>
      </w:r>
      <w:r w:rsidR="00C2410D" w:rsidRPr="00C2410D">
        <w:rPr>
          <w:b/>
          <w:color w:val="000000"/>
          <w:sz w:val="28"/>
        </w:rPr>
        <w:t>978</w:t>
      </w:r>
      <w:r w:rsidR="00C2410D">
        <w:rPr>
          <w:b/>
          <w:color w:val="000000"/>
          <w:sz w:val="28"/>
        </w:rPr>
        <w:t xml:space="preserve"> </w:t>
      </w:r>
      <w:r w:rsidR="00F431CC" w:rsidRPr="00C2410D">
        <w:rPr>
          <w:b/>
          <w:color w:val="000000"/>
          <w:sz w:val="16"/>
          <w:szCs w:val="16"/>
        </w:rPr>
        <w:t>d.o.o.</w:t>
      </w:r>
    </w:p>
    <w:p w:rsidR="00F431CC" w:rsidRPr="00C2410D" w:rsidRDefault="00F431CC" w:rsidP="00C62B3E">
      <w:pPr>
        <w:ind w:left="19"/>
        <w:jc w:val="center"/>
        <w:rPr>
          <w:b/>
          <w:color w:val="000000"/>
          <w:sz w:val="16"/>
          <w:szCs w:val="16"/>
        </w:rPr>
      </w:pPr>
      <w:r w:rsidRPr="00C2410D">
        <w:rPr>
          <w:b/>
          <w:color w:val="000000"/>
          <w:sz w:val="16"/>
          <w:szCs w:val="16"/>
        </w:rPr>
        <w:t xml:space="preserve"> za </w:t>
      </w:r>
      <w:r w:rsidR="00C2410D" w:rsidRPr="00C2410D">
        <w:rPr>
          <w:b/>
          <w:color w:val="000000"/>
          <w:sz w:val="16"/>
          <w:szCs w:val="16"/>
        </w:rPr>
        <w:t>usluge i graditeljstvo</w:t>
      </w:r>
    </w:p>
    <w:p w:rsidR="00F431CC" w:rsidRPr="00C2410D" w:rsidRDefault="00F431CC" w:rsidP="00C62B3E">
      <w:pPr>
        <w:ind w:left="19"/>
        <w:jc w:val="center"/>
        <w:rPr>
          <w:b/>
          <w:color w:val="000000"/>
          <w:sz w:val="18"/>
          <w:szCs w:val="18"/>
        </w:rPr>
      </w:pPr>
      <w:r w:rsidRPr="00C2410D">
        <w:rPr>
          <w:b/>
          <w:color w:val="000000"/>
          <w:sz w:val="24"/>
          <w:szCs w:val="24"/>
        </w:rPr>
        <w:t xml:space="preserve">ZAGREB- </w:t>
      </w:r>
      <w:r w:rsidR="00C2410D" w:rsidRPr="00C2410D">
        <w:rPr>
          <w:b/>
          <w:color w:val="000000"/>
          <w:sz w:val="24"/>
          <w:szCs w:val="24"/>
        </w:rPr>
        <w:t>Ilica 109</w:t>
      </w:r>
    </w:p>
    <w:p w:rsidR="009E35DE" w:rsidRDefault="009E35DE" w:rsidP="0039466E">
      <w:pPr>
        <w:ind w:left="19"/>
        <w:jc w:val="center"/>
        <w:rPr>
          <w:sz w:val="28"/>
        </w:rPr>
      </w:pPr>
    </w:p>
    <w:p w:rsidR="002E06C8" w:rsidRDefault="002E06C8" w:rsidP="00212403">
      <w:pPr>
        <w:shd w:val="clear" w:color="auto" w:fill="FFFFFF"/>
        <w:spacing w:before="235" w:line="298" w:lineRule="exact"/>
        <w:jc w:val="both"/>
        <w:rPr>
          <w:b/>
          <w:iCs/>
          <w:spacing w:val="-3"/>
          <w:w w:val="111"/>
          <w:sz w:val="28"/>
          <w:szCs w:val="26"/>
          <w:u w:val="single"/>
        </w:rPr>
      </w:pPr>
    </w:p>
    <w:p w:rsidR="009266E7" w:rsidRPr="009266E7" w:rsidRDefault="009266E7" w:rsidP="00212403">
      <w:pPr>
        <w:shd w:val="clear" w:color="auto" w:fill="FFFFFF"/>
        <w:spacing w:before="235" w:line="298" w:lineRule="exact"/>
        <w:jc w:val="both"/>
        <w:rPr>
          <w:b/>
          <w:i/>
          <w:iCs/>
          <w:spacing w:val="-3"/>
          <w:w w:val="111"/>
          <w:sz w:val="28"/>
          <w:szCs w:val="26"/>
          <w:u w:val="single"/>
        </w:rPr>
      </w:pPr>
      <w:r w:rsidRPr="009266E7">
        <w:rPr>
          <w:b/>
          <w:iCs/>
          <w:spacing w:val="-3"/>
          <w:w w:val="111"/>
          <w:sz w:val="28"/>
          <w:szCs w:val="26"/>
          <w:u w:val="single"/>
        </w:rPr>
        <w:t>Blagajna i žiro računi</w:t>
      </w:r>
      <w:r w:rsidRPr="009266E7">
        <w:rPr>
          <w:b/>
          <w:i/>
          <w:iCs/>
          <w:spacing w:val="-3"/>
          <w:w w:val="111"/>
          <w:sz w:val="28"/>
          <w:szCs w:val="26"/>
          <w:u w:val="single"/>
        </w:rPr>
        <w:t>:</w:t>
      </w:r>
    </w:p>
    <w:p w:rsidR="00C2410D" w:rsidRDefault="00F6507D" w:rsidP="00212403">
      <w:pPr>
        <w:shd w:val="clear" w:color="auto" w:fill="FFFFFF"/>
        <w:spacing w:before="235" w:line="298" w:lineRule="exact"/>
        <w:jc w:val="both"/>
        <w:rPr>
          <w:b/>
          <w:i/>
          <w:iCs/>
          <w:spacing w:val="-3"/>
          <w:w w:val="111"/>
          <w:sz w:val="28"/>
          <w:szCs w:val="26"/>
        </w:rPr>
      </w:pPr>
      <w:r w:rsidRPr="00E67744">
        <w:rPr>
          <w:b/>
          <w:i/>
          <w:iCs/>
          <w:spacing w:val="-3"/>
          <w:w w:val="111"/>
          <w:sz w:val="28"/>
          <w:szCs w:val="26"/>
        </w:rPr>
        <w:t>Društvo ima otvoren</w:t>
      </w:r>
      <w:r w:rsidR="00D92E9C" w:rsidRPr="00E67744">
        <w:rPr>
          <w:b/>
          <w:i/>
          <w:iCs/>
          <w:spacing w:val="-3"/>
          <w:w w:val="111"/>
          <w:sz w:val="28"/>
          <w:szCs w:val="26"/>
        </w:rPr>
        <w:t>e</w:t>
      </w:r>
      <w:r w:rsidRPr="00E67744">
        <w:rPr>
          <w:b/>
          <w:i/>
          <w:iCs/>
          <w:spacing w:val="-3"/>
          <w:w w:val="111"/>
          <w:sz w:val="28"/>
          <w:szCs w:val="26"/>
        </w:rPr>
        <w:t xml:space="preserve"> žiro račune</w:t>
      </w:r>
      <w:r w:rsidR="00C2410D">
        <w:rPr>
          <w:b/>
          <w:i/>
          <w:iCs/>
          <w:spacing w:val="-3"/>
          <w:w w:val="111"/>
          <w:sz w:val="28"/>
          <w:szCs w:val="26"/>
        </w:rPr>
        <w:t xml:space="preserve"> u:</w:t>
      </w:r>
    </w:p>
    <w:p w:rsidR="00C2410D" w:rsidRDefault="00C2410D" w:rsidP="00212403">
      <w:pPr>
        <w:shd w:val="clear" w:color="auto" w:fill="FFFFFF"/>
        <w:spacing w:before="235" w:line="298" w:lineRule="exact"/>
        <w:jc w:val="both"/>
        <w:rPr>
          <w:b/>
          <w:i/>
          <w:iCs/>
          <w:spacing w:val="-3"/>
          <w:w w:val="111"/>
          <w:sz w:val="28"/>
          <w:szCs w:val="26"/>
        </w:rPr>
      </w:pPr>
      <w:r>
        <w:rPr>
          <w:b/>
          <w:i/>
          <w:iCs/>
          <w:spacing w:val="-3"/>
          <w:w w:val="111"/>
          <w:sz w:val="28"/>
          <w:szCs w:val="26"/>
        </w:rPr>
        <w:t>-  Imex banka d.d. br. HR2624920081100029619</w:t>
      </w:r>
    </w:p>
    <w:p w:rsidR="00C2410D" w:rsidRDefault="00C2410D" w:rsidP="00212403">
      <w:pPr>
        <w:shd w:val="clear" w:color="auto" w:fill="FFFFFF"/>
        <w:spacing w:before="235" w:line="298" w:lineRule="exact"/>
        <w:jc w:val="both"/>
        <w:rPr>
          <w:b/>
          <w:i/>
          <w:iCs/>
          <w:spacing w:val="-3"/>
          <w:w w:val="111"/>
          <w:sz w:val="28"/>
          <w:szCs w:val="26"/>
        </w:rPr>
      </w:pPr>
      <w:r>
        <w:rPr>
          <w:b/>
          <w:i/>
          <w:iCs/>
          <w:spacing w:val="-3"/>
          <w:w w:val="111"/>
          <w:sz w:val="28"/>
          <w:szCs w:val="26"/>
        </w:rPr>
        <w:t xml:space="preserve">-  </w:t>
      </w:r>
      <w:r w:rsidR="00D92E9C" w:rsidRPr="00E67744">
        <w:rPr>
          <w:b/>
          <w:i/>
          <w:iCs/>
          <w:spacing w:val="-3"/>
          <w:w w:val="111"/>
          <w:sz w:val="28"/>
          <w:szCs w:val="26"/>
        </w:rPr>
        <w:t xml:space="preserve">Erste &amp; Steiermarkische bank d.d. </w:t>
      </w:r>
      <w:r w:rsidR="00975DD2" w:rsidRPr="00E67744">
        <w:rPr>
          <w:b/>
          <w:i/>
          <w:iCs/>
          <w:spacing w:val="-3"/>
          <w:w w:val="111"/>
          <w:sz w:val="28"/>
          <w:szCs w:val="26"/>
        </w:rPr>
        <w:t xml:space="preserve"> br:HR</w:t>
      </w:r>
      <w:r>
        <w:rPr>
          <w:b/>
          <w:i/>
          <w:iCs/>
          <w:spacing w:val="-3"/>
          <w:w w:val="111"/>
          <w:sz w:val="28"/>
          <w:szCs w:val="26"/>
        </w:rPr>
        <w:t>87</w:t>
      </w:r>
      <w:r w:rsidR="00E67744" w:rsidRPr="00E67744">
        <w:rPr>
          <w:b/>
          <w:i/>
          <w:iCs/>
          <w:spacing w:val="-3"/>
          <w:w w:val="111"/>
          <w:sz w:val="28"/>
          <w:szCs w:val="26"/>
        </w:rPr>
        <w:t>24020061100</w:t>
      </w:r>
      <w:r>
        <w:rPr>
          <w:b/>
          <w:i/>
          <w:iCs/>
          <w:spacing w:val="-3"/>
          <w:w w:val="111"/>
          <w:sz w:val="28"/>
          <w:szCs w:val="26"/>
        </w:rPr>
        <w:t>598098</w:t>
      </w:r>
    </w:p>
    <w:p w:rsidR="00C2410D" w:rsidRDefault="00C2410D" w:rsidP="00212403">
      <w:pPr>
        <w:shd w:val="clear" w:color="auto" w:fill="FFFFFF"/>
        <w:spacing w:before="235" w:line="298" w:lineRule="exact"/>
        <w:jc w:val="both"/>
        <w:rPr>
          <w:b/>
          <w:i/>
          <w:iCs/>
          <w:spacing w:val="-3"/>
          <w:w w:val="111"/>
          <w:sz w:val="28"/>
          <w:szCs w:val="26"/>
        </w:rPr>
      </w:pPr>
      <w:r>
        <w:rPr>
          <w:b/>
          <w:i/>
          <w:iCs/>
          <w:spacing w:val="-3"/>
          <w:w w:val="111"/>
          <w:sz w:val="28"/>
          <w:szCs w:val="26"/>
        </w:rPr>
        <w:t>-  Addiko Bank</w:t>
      </w:r>
      <w:r w:rsidR="00E67744" w:rsidRPr="00E67744">
        <w:rPr>
          <w:b/>
          <w:i/>
          <w:iCs/>
          <w:spacing w:val="-3"/>
          <w:w w:val="111"/>
          <w:sz w:val="28"/>
          <w:szCs w:val="26"/>
        </w:rPr>
        <w:t xml:space="preserve"> </w:t>
      </w:r>
      <w:r w:rsidR="00D92E9C" w:rsidRPr="00E67744">
        <w:rPr>
          <w:b/>
          <w:i/>
          <w:iCs/>
          <w:spacing w:val="-3"/>
          <w:w w:val="111"/>
          <w:sz w:val="28"/>
          <w:szCs w:val="26"/>
        </w:rPr>
        <w:t xml:space="preserve">d.d. </w:t>
      </w:r>
      <w:r>
        <w:rPr>
          <w:b/>
          <w:i/>
          <w:iCs/>
          <w:spacing w:val="-3"/>
          <w:w w:val="111"/>
          <w:sz w:val="28"/>
          <w:szCs w:val="26"/>
        </w:rPr>
        <w:t xml:space="preserve">br. </w:t>
      </w:r>
      <w:r w:rsidR="00D92E9C" w:rsidRPr="00E67744">
        <w:rPr>
          <w:b/>
          <w:i/>
          <w:iCs/>
          <w:spacing w:val="-3"/>
          <w:w w:val="111"/>
          <w:sz w:val="28"/>
          <w:szCs w:val="26"/>
        </w:rPr>
        <w:t>HR</w:t>
      </w:r>
      <w:r>
        <w:rPr>
          <w:b/>
          <w:i/>
          <w:iCs/>
          <w:spacing w:val="-3"/>
          <w:w w:val="111"/>
          <w:sz w:val="28"/>
          <w:szCs w:val="26"/>
        </w:rPr>
        <w:t>31</w:t>
      </w:r>
      <w:r w:rsidR="00E67744" w:rsidRPr="00E67744">
        <w:rPr>
          <w:b/>
          <w:i/>
          <w:iCs/>
          <w:spacing w:val="-3"/>
          <w:w w:val="111"/>
          <w:sz w:val="28"/>
          <w:szCs w:val="26"/>
        </w:rPr>
        <w:t>250000911</w:t>
      </w:r>
      <w:r>
        <w:rPr>
          <w:b/>
          <w:i/>
          <w:iCs/>
          <w:spacing w:val="-3"/>
          <w:w w:val="111"/>
          <w:sz w:val="28"/>
          <w:szCs w:val="26"/>
        </w:rPr>
        <w:t>01317908</w:t>
      </w:r>
    </w:p>
    <w:p w:rsidR="006D02F9" w:rsidRDefault="00C2410D" w:rsidP="00212403">
      <w:pPr>
        <w:shd w:val="clear" w:color="auto" w:fill="FFFFFF"/>
        <w:spacing w:before="235" w:line="298" w:lineRule="exact"/>
        <w:jc w:val="both"/>
        <w:rPr>
          <w:b/>
          <w:i/>
          <w:iCs/>
          <w:spacing w:val="-3"/>
          <w:w w:val="111"/>
          <w:sz w:val="28"/>
          <w:szCs w:val="26"/>
        </w:rPr>
      </w:pPr>
      <w:r>
        <w:rPr>
          <w:b/>
          <w:i/>
          <w:iCs/>
          <w:spacing w:val="-3"/>
          <w:w w:val="111"/>
          <w:sz w:val="28"/>
          <w:szCs w:val="26"/>
        </w:rPr>
        <w:t>- Hrvatska poštanska banka d.d. br. HR6223900011100360450</w:t>
      </w:r>
      <w:r w:rsidR="00D92E9C" w:rsidRPr="00E67744">
        <w:rPr>
          <w:b/>
          <w:i/>
          <w:iCs/>
          <w:spacing w:val="-3"/>
          <w:w w:val="111"/>
          <w:sz w:val="28"/>
          <w:szCs w:val="26"/>
        </w:rPr>
        <w:t xml:space="preserve"> koji su u blokadi.</w:t>
      </w:r>
    </w:p>
    <w:p w:rsidR="00E67744" w:rsidRPr="002F0C45" w:rsidRDefault="00E67744" w:rsidP="00212403">
      <w:pPr>
        <w:shd w:val="clear" w:color="auto" w:fill="FFFFFF"/>
        <w:spacing w:before="235" w:line="298" w:lineRule="exact"/>
        <w:jc w:val="both"/>
        <w:rPr>
          <w:b/>
          <w:i/>
          <w:iCs/>
          <w:spacing w:val="-3"/>
          <w:w w:val="111"/>
          <w:sz w:val="28"/>
          <w:szCs w:val="26"/>
        </w:rPr>
      </w:pPr>
    </w:p>
    <w:p w:rsidR="00CF4543" w:rsidRDefault="002E06C8" w:rsidP="00CF4543">
      <w:pPr>
        <w:shd w:val="clear" w:color="auto" w:fill="FFFFFF"/>
        <w:spacing w:before="278" w:line="298" w:lineRule="exact"/>
        <w:ind w:left="19" w:right="355"/>
        <w:jc w:val="both"/>
        <w:rPr>
          <w:color w:val="000000"/>
          <w:spacing w:val="6"/>
          <w:sz w:val="28"/>
          <w:szCs w:val="28"/>
        </w:rPr>
      </w:pPr>
      <w:r>
        <w:rPr>
          <w:b/>
          <w:bCs/>
          <w:spacing w:val="1"/>
          <w:w w:val="111"/>
          <w:sz w:val="28"/>
          <w:szCs w:val="26"/>
          <w:u w:val="single"/>
        </w:rPr>
        <w:t>Blokada računa</w:t>
      </w:r>
      <w:r w:rsidR="00ED6EED" w:rsidRPr="005E7F9F">
        <w:rPr>
          <w:b/>
          <w:bCs/>
          <w:spacing w:val="1"/>
          <w:w w:val="111"/>
          <w:sz w:val="28"/>
          <w:szCs w:val="26"/>
          <w:u w:val="single"/>
        </w:rPr>
        <w:t>:</w:t>
      </w:r>
      <w:r w:rsidR="00ED6EED" w:rsidRPr="005E7F9F">
        <w:rPr>
          <w:b/>
          <w:bCs/>
          <w:spacing w:val="1"/>
          <w:w w:val="111"/>
          <w:sz w:val="28"/>
          <w:szCs w:val="26"/>
        </w:rPr>
        <w:t xml:space="preserve"> </w:t>
      </w:r>
      <w:r w:rsidR="00CF4543" w:rsidRPr="005E7F9F">
        <w:rPr>
          <w:color w:val="000000"/>
          <w:spacing w:val="6"/>
          <w:sz w:val="28"/>
          <w:szCs w:val="28"/>
        </w:rPr>
        <w:t xml:space="preserve">Prema </w:t>
      </w:r>
      <w:r w:rsidR="00975DD2" w:rsidRPr="005E7F9F">
        <w:rPr>
          <w:color w:val="000000"/>
          <w:spacing w:val="6"/>
          <w:sz w:val="28"/>
          <w:szCs w:val="28"/>
        </w:rPr>
        <w:t>Potvrdi o blokadi računa i novčanih sredstava ovršenika</w:t>
      </w:r>
      <w:r w:rsidR="00CF4543" w:rsidRPr="005E7F9F">
        <w:rPr>
          <w:color w:val="000000"/>
          <w:spacing w:val="6"/>
          <w:sz w:val="28"/>
          <w:szCs w:val="28"/>
        </w:rPr>
        <w:t xml:space="preserve"> od </w:t>
      </w:r>
      <w:r w:rsidR="000F4317">
        <w:rPr>
          <w:color w:val="000000"/>
          <w:spacing w:val="6"/>
          <w:sz w:val="28"/>
          <w:szCs w:val="28"/>
        </w:rPr>
        <w:t>28</w:t>
      </w:r>
      <w:r w:rsidR="00C2410D">
        <w:rPr>
          <w:color w:val="000000"/>
          <w:spacing w:val="6"/>
          <w:sz w:val="28"/>
          <w:szCs w:val="28"/>
        </w:rPr>
        <w:t>.10.2016</w:t>
      </w:r>
      <w:r w:rsidR="00375A6C" w:rsidRPr="005E7F9F">
        <w:rPr>
          <w:color w:val="000000"/>
          <w:spacing w:val="6"/>
          <w:sz w:val="28"/>
          <w:szCs w:val="28"/>
        </w:rPr>
        <w:t>.</w:t>
      </w:r>
      <w:r w:rsidR="00CF4543" w:rsidRPr="005E7F9F">
        <w:rPr>
          <w:color w:val="000000"/>
          <w:spacing w:val="6"/>
          <w:sz w:val="28"/>
          <w:szCs w:val="28"/>
        </w:rPr>
        <w:t xml:space="preserve"> godine stečajni dužnik je  u neprekidnoj blokadi dužoj od 60 dana. Iznos blokade </w:t>
      </w:r>
      <w:r w:rsidR="005E7F9F">
        <w:rPr>
          <w:color w:val="000000"/>
          <w:spacing w:val="6"/>
          <w:sz w:val="28"/>
          <w:szCs w:val="28"/>
        </w:rPr>
        <w:t xml:space="preserve"> na dan </w:t>
      </w:r>
      <w:r w:rsidR="000F4317">
        <w:rPr>
          <w:color w:val="000000"/>
          <w:spacing w:val="6"/>
          <w:sz w:val="28"/>
          <w:szCs w:val="28"/>
        </w:rPr>
        <w:t>28</w:t>
      </w:r>
      <w:r w:rsidR="00C2410D">
        <w:rPr>
          <w:color w:val="000000"/>
          <w:spacing w:val="6"/>
          <w:sz w:val="28"/>
          <w:szCs w:val="28"/>
        </w:rPr>
        <w:t>.10.2016</w:t>
      </w:r>
      <w:r w:rsidR="005E7F9F">
        <w:rPr>
          <w:color w:val="000000"/>
          <w:spacing w:val="6"/>
          <w:sz w:val="28"/>
          <w:szCs w:val="28"/>
        </w:rPr>
        <w:t xml:space="preserve">. godine iznosi </w:t>
      </w:r>
      <w:r w:rsidR="000F4317" w:rsidRPr="000F4317">
        <w:rPr>
          <w:spacing w:val="6"/>
          <w:sz w:val="28"/>
          <w:szCs w:val="28"/>
        </w:rPr>
        <w:t>13.583.601,34</w:t>
      </w:r>
      <w:r w:rsidR="005E7F9F">
        <w:rPr>
          <w:color w:val="000000"/>
          <w:spacing w:val="6"/>
          <w:sz w:val="28"/>
          <w:szCs w:val="28"/>
        </w:rPr>
        <w:t xml:space="preserve"> kuna</w:t>
      </w:r>
      <w:r w:rsidR="00D601C1">
        <w:rPr>
          <w:color w:val="000000"/>
          <w:spacing w:val="6"/>
          <w:sz w:val="28"/>
          <w:szCs w:val="28"/>
        </w:rPr>
        <w:t>, a račun je i dalje u blokadi.</w:t>
      </w:r>
    </w:p>
    <w:p w:rsidR="00B06CDF" w:rsidRDefault="00B06CDF" w:rsidP="00CF4543">
      <w:pPr>
        <w:shd w:val="clear" w:color="auto" w:fill="FFFFFF"/>
        <w:spacing w:before="278" w:line="298" w:lineRule="exact"/>
        <w:ind w:left="19" w:right="355"/>
        <w:jc w:val="both"/>
        <w:rPr>
          <w:spacing w:val="5"/>
          <w:sz w:val="28"/>
          <w:szCs w:val="28"/>
        </w:rPr>
      </w:pPr>
    </w:p>
    <w:p w:rsidR="002E06C8" w:rsidRPr="008E553F" w:rsidRDefault="002E06C8" w:rsidP="00CF4543">
      <w:pPr>
        <w:shd w:val="clear" w:color="auto" w:fill="FFFFFF"/>
        <w:spacing w:before="278" w:line="298" w:lineRule="exact"/>
        <w:ind w:left="19" w:right="355"/>
        <w:jc w:val="both"/>
        <w:rPr>
          <w:spacing w:val="5"/>
          <w:sz w:val="28"/>
          <w:szCs w:val="28"/>
        </w:rPr>
      </w:pPr>
    </w:p>
    <w:p w:rsidR="00ED6EED" w:rsidRDefault="00ED6EED" w:rsidP="00721BEB">
      <w:pPr>
        <w:numPr>
          <w:ilvl w:val="0"/>
          <w:numId w:val="2"/>
        </w:numPr>
        <w:shd w:val="clear" w:color="auto" w:fill="FFFFFF"/>
        <w:spacing w:before="283"/>
        <w:jc w:val="both"/>
        <w:rPr>
          <w:b/>
          <w:bCs/>
          <w:color w:val="000000"/>
          <w:spacing w:val="1"/>
          <w:sz w:val="28"/>
          <w:szCs w:val="26"/>
        </w:rPr>
      </w:pPr>
      <w:r>
        <w:rPr>
          <w:b/>
          <w:bCs/>
          <w:color w:val="000000"/>
          <w:spacing w:val="1"/>
          <w:sz w:val="28"/>
          <w:szCs w:val="26"/>
        </w:rPr>
        <w:t>POSLOVANJE DUŽNIKA</w:t>
      </w:r>
    </w:p>
    <w:p w:rsidR="00C20B00" w:rsidRDefault="00C20B00" w:rsidP="00C20B00">
      <w:pPr>
        <w:shd w:val="clear" w:color="auto" w:fill="FFFFFF"/>
        <w:spacing w:before="283"/>
        <w:jc w:val="both"/>
        <w:rPr>
          <w:spacing w:val="1"/>
          <w:sz w:val="28"/>
          <w:szCs w:val="26"/>
        </w:rPr>
      </w:pPr>
      <w:r>
        <w:rPr>
          <w:spacing w:val="1"/>
          <w:sz w:val="28"/>
          <w:szCs w:val="26"/>
        </w:rPr>
        <w:t xml:space="preserve">Tvrtka </w:t>
      </w:r>
      <w:r w:rsidR="00C2410D">
        <w:rPr>
          <w:spacing w:val="1"/>
          <w:sz w:val="28"/>
          <w:szCs w:val="26"/>
        </w:rPr>
        <w:t>SG SJEVER 1978</w:t>
      </w:r>
      <w:r>
        <w:rPr>
          <w:spacing w:val="1"/>
          <w:sz w:val="28"/>
          <w:szCs w:val="26"/>
        </w:rPr>
        <w:t xml:space="preserve"> d.o.o. </w:t>
      </w:r>
      <w:r w:rsidRPr="00980A3E">
        <w:rPr>
          <w:spacing w:val="1"/>
          <w:sz w:val="28"/>
          <w:szCs w:val="26"/>
        </w:rPr>
        <w:t xml:space="preserve">osnovana je </w:t>
      </w:r>
      <w:r w:rsidR="00C2410D">
        <w:rPr>
          <w:spacing w:val="1"/>
          <w:sz w:val="28"/>
          <w:szCs w:val="26"/>
        </w:rPr>
        <w:t>Izjavom</w:t>
      </w:r>
      <w:r w:rsidR="00565868">
        <w:rPr>
          <w:spacing w:val="1"/>
          <w:sz w:val="28"/>
          <w:szCs w:val="26"/>
        </w:rPr>
        <w:t xml:space="preserve"> o osnivanju društva</w:t>
      </w:r>
      <w:r>
        <w:rPr>
          <w:spacing w:val="1"/>
          <w:sz w:val="28"/>
          <w:szCs w:val="26"/>
        </w:rPr>
        <w:t xml:space="preserve">  od </w:t>
      </w:r>
      <w:r w:rsidR="00C2410D">
        <w:rPr>
          <w:spacing w:val="1"/>
          <w:sz w:val="28"/>
          <w:szCs w:val="26"/>
        </w:rPr>
        <w:t>26.05.2008</w:t>
      </w:r>
      <w:r>
        <w:rPr>
          <w:spacing w:val="1"/>
          <w:sz w:val="28"/>
          <w:szCs w:val="26"/>
        </w:rPr>
        <w:t>.g.</w:t>
      </w:r>
    </w:p>
    <w:p w:rsidR="003E04CF" w:rsidRDefault="000F4317" w:rsidP="006F73B3">
      <w:pPr>
        <w:shd w:val="clear" w:color="auto" w:fill="FFFFFF"/>
        <w:spacing w:before="216" w:line="302" w:lineRule="exact"/>
        <w:ind w:left="19"/>
        <w:jc w:val="both"/>
        <w:rPr>
          <w:spacing w:val="7"/>
          <w:sz w:val="28"/>
          <w:szCs w:val="28"/>
        </w:rPr>
      </w:pPr>
      <w:r w:rsidRPr="000F4317">
        <w:rPr>
          <w:spacing w:val="7"/>
          <w:sz w:val="28"/>
          <w:szCs w:val="28"/>
        </w:rPr>
        <w:t>D</w:t>
      </w:r>
      <w:r>
        <w:rPr>
          <w:spacing w:val="7"/>
          <w:sz w:val="28"/>
          <w:szCs w:val="28"/>
        </w:rPr>
        <w:t xml:space="preserve">ruštvo je osnovano s ciljem razvoja i izgradnje stambenih objekata na lokaciji Sv.Duh 131, 131a,  131b i 131c. Izgradnju objekata na navedenoj lokaciji ugovoreno je s bankom Adria bank AG u Beču te su krajem 2008.g. započeti radovi. Tijekom izgradnje banka kreditor prestaje financirati daljnje radove na objektu suprotno ugovorenoj obvezi, te je time društvo dovedeno u nezavidnu situaciju (probleme financiranja). </w:t>
      </w:r>
      <w:r w:rsidR="003E04CF">
        <w:rPr>
          <w:spacing w:val="7"/>
          <w:sz w:val="28"/>
          <w:szCs w:val="28"/>
        </w:rPr>
        <w:t xml:space="preserve">Usprkos nefinanciranju banke projekt se dovršava vlastitim sredstvima, a prema Adria bank AG Beč pokreću se sporovi pred Općinskim građanskim sudom u Zagrebu zbog prestanka dogovorenog financiranja. </w:t>
      </w:r>
    </w:p>
    <w:p w:rsidR="008B600E" w:rsidRPr="000F4317" w:rsidRDefault="003E04CF" w:rsidP="006F73B3">
      <w:pPr>
        <w:shd w:val="clear" w:color="auto" w:fill="FFFFFF"/>
        <w:spacing w:before="216" w:line="302" w:lineRule="exact"/>
        <w:ind w:left="19"/>
        <w:jc w:val="both"/>
        <w:rPr>
          <w:spacing w:val="7"/>
          <w:sz w:val="28"/>
          <w:szCs w:val="28"/>
        </w:rPr>
      </w:pPr>
      <w:r>
        <w:rPr>
          <w:spacing w:val="7"/>
          <w:sz w:val="28"/>
          <w:szCs w:val="28"/>
        </w:rPr>
        <w:t>Dana 30.07.2012.g. društvo SG SJEVER 1978 d.o.o. u svojstvu jamca platca daje jamstvo za ispunjenje obveza dužnika STANOGRADA stambeno-graditeljske zadruge (istog vlasnika) prema Hrvatskoj poštanskoj banci d.d. te se zbog nemogućnosti ispunjenja obveza dužnik je u neprekidnoj blokadi od 06.06.2014. godine.</w:t>
      </w:r>
    </w:p>
    <w:p w:rsidR="006F73B3" w:rsidRDefault="006F73B3" w:rsidP="006F73B3">
      <w:pPr>
        <w:shd w:val="clear" w:color="auto" w:fill="FFFFFF"/>
        <w:spacing w:before="216" w:line="302" w:lineRule="exact"/>
        <w:ind w:left="19"/>
        <w:jc w:val="both"/>
        <w:rPr>
          <w:color w:val="000000"/>
          <w:spacing w:val="6"/>
          <w:sz w:val="28"/>
          <w:szCs w:val="28"/>
        </w:rPr>
      </w:pPr>
      <w:r w:rsidRPr="00541117">
        <w:rPr>
          <w:color w:val="000000"/>
          <w:spacing w:val="7"/>
          <w:sz w:val="28"/>
          <w:szCs w:val="28"/>
        </w:rPr>
        <w:t>Prema dostupnoj dokumentaciji izvršena je a</w:t>
      </w:r>
      <w:r w:rsidRPr="00541117">
        <w:rPr>
          <w:color w:val="000000"/>
          <w:spacing w:val="6"/>
          <w:sz w:val="28"/>
          <w:szCs w:val="28"/>
        </w:rPr>
        <w:t xml:space="preserve">naliza poslovanja za period od </w:t>
      </w:r>
      <w:r w:rsidR="000E60AA">
        <w:rPr>
          <w:color w:val="000000"/>
          <w:spacing w:val="6"/>
          <w:sz w:val="28"/>
          <w:szCs w:val="28"/>
        </w:rPr>
        <w:t>201</w:t>
      </w:r>
      <w:r w:rsidR="009145AC">
        <w:rPr>
          <w:color w:val="000000"/>
          <w:spacing w:val="6"/>
          <w:sz w:val="28"/>
          <w:szCs w:val="28"/>
        </w:rPr>
        <w:t>2</w:t>
      </w:r>
      <w:r w:rsidR="00804B6E">
        <w:rPr>
          <w:color w:val="000000"/>
          <w:spacing w:val="6"/>
          <w:sz w:val="28"/>
          <w:szCs w:val="28"/>
        </w:rPr>
        <w:t>.</w:t>
      </w:r>
      <w:r w:rsidR="00273450">
        <w:rPr>
          <w:color w:val="000000"/>
          <w:spacing w:val="6"/>
          <w:sz w:val="28"/>
          <w:szCs w:val="28"/>
        </w:rPr>
        <w:t xml:space="preserve"> </w:t>
      </w:r>
      <w:r w:rsidRPr="00541117">
        <w:rPr>
          <w:color w:val="000000"/>
          <w:spacing w:val="6"/>
          <w:sz w:val="28"/>
          <w:szCs w:val="28"/>
        </w:rPr>
        <w:t>godine do</w:t>
      </w:r>
      <w:r w:rsidR="000E60AA">
        <w:rPr>
          <w:color w:val="000000"/>
          <w:spacing w:val="6"/>
          <w:sz w:val="28"/>
          <w:szCs w:val="28"/>
        </w:rPr>
        <w:t xml:space="preserve"> </w:t>
      </w:r>
      <w:r w:rsidR="003F39B3">
        <w:rPr>
          <w:color w:val="000000"/>
          <w:spacing w:val="6"/>
          <w:sz w:val="28"/>
          <w:szCs w:val="28"/>
        </w:rPr>
        <w:t>201</w:t>
      </w:r>
      <w:r w:rsidR="00E67744">
        <w:rPr>
          <w:color w:val="000000"/>
          <w:spacing w:val="6"/>
          <w:sz w:val="28"/>
          <w:szCs w:val="28"/>
        </w:rPr>
        <w:t>5</w:t>
      </w:r>
      <w:r w:rsidR="00804B6E">
        <w:rPr>
          <w:color w:val="000000"/>
          <w:spacing w:val="6"/>
          <w:sz w:val="28"/>
          <w:szCs w:val="28"/>
        </w:rPr>
        <w:t>. godine.</w:t>
      </w:r>
    </w:p>
    <w:p w:rsidR="0036602D" w:rsidRDefault="00023B42" w:rsidP="00FE740F">
      <w:pPr>
        <w:shd w:val="clear" w:color="auto" w:fill="FFFFFF"/>
        <w:spacing w:before="288" w:line="302" w:lineRule="exact"/>
        <w:ind w:left="29"/>
        <w:jc w:val="both"/>
        <w:rPr>
          <w:color w:val="000000"/>
          <w:spacing w:val="2"/>
          <w:sz w:val="28"/>
          <w:szCs w:val="28"/>
        </w:rPr>
      </w:pPr>
      <w:r>
        <w:rPr>
          <w:color w:val="000000"/>
          <w:spacing w:val="6"/>
          <w:sz w:val="28"/>
          <w:szCs w:val="28"/>
        </w:rPr>
        <w:t xml:space="preserve">Prikaz podataka iz </w:t>
      </w:r>
      <w:r w:rsidR="00804B6E">
        <w:rPr>
          <w:color w:val="000000"/>
          <w:spacing w:val="6"/>
          <w:sz w:val="28"/>
          <w:szCs w:val="28"/>
        </w:rPr>
        <w:t xml:space="preserve">prihoda i rashoda razdoblja nalazi </w:t>
      </w:r>
      <w:r>
        <w:rPr>
          <w:color w:val="000000"/>
          <w:spacing w:val="6"/>
          <w:sz w:val="28"/>
          <w:szCs w:val="28"/>
        </w:rPr>
        <w:t xml:space="preserve"> se u Tablici 1. i pripadajućem </w:t>
      </w:r>
      <w:r>
        <w:rPr>
          <w:color w:val="000000"/>
          <w:spacing w:val="2"/>
          <w:sz w:val="28"/>
          <w:szCs w:val="28"/>
        </w:rPr>
        <w:t>Grafikonu 1.</w:t>
      </w:r>
    </w:p>
    <w:p w:rsidR="00FA2084" w:rsidRDefault="00FA2084" w:rsidP="00FA2084">
      <w:pPr>
        <w:shd w:val="clear" w:color="auto" w:fill="FFFFFF"/>
        <w:spacing w:line="295" w:lineRule="exact"/>
        <w:ind w:left="14" w:right="382" w:hanging="14"/>
        <w:jc w:val="both"/>
        <w:rPr>
          <w:color w:val="000000"/>
          <w:spacing w:val="8"/>
          <w:sz w:val="28"/>
          <w:szCs w:val="28"/>
        </w:rPr>
      </w:pPr>
    </w:p>
    <w:p w:rsidR="00FA2084" w:rsidRDefault="00FA2084" w:rsidP="00FA2084">
      <w:pPr>
        <w:shd w:val="clear" w:color="auto" w:fill="FFFFFF"/>
        <w:spacing w:line="295" w:lineRule="exact"/>
        <w:ind w:left="14" w:right="382" w:hanging="14"/>
        <w:jc w:val="both"/>
        <w:rPr>
          <w:color w:val="000000"/>
          <w:spacing w:val="10"/>
          <w:sz w:val="28"/>
          <w:szCs w:val="28"/>
        </w:rPr>
      </w:pPr>
      <w:r w:rsidRPr="00783BA1">
        <w:rPr>
          <w:b/>
          <w:color w:val="000000"/>
          <w:spacing w:val="6"/>
          <w:sz w:val="28"/>
          <w:szCs w:val="28"/>
        </w:rPr>
        <w:t>U 20</w:t>
      </w:r>
      <w:r w:rsidR="00FA253B">
        <w:rPr>
          <w:b/>
          <w:color w:val="000000"/>
          <w:spacing w:val="6"/>
          <w:sz w:val="28"/>
          <w:szCs w:val="28"/>
        </w:rPr>
        <w:t>12</w:t>
      </w:r>
      <w:r w:rsidRPr="00783BA1">
        <w:rPr>
          <w:b/>
          <w:color w:val="000000"/>
          <w:spacing w:val="6"/>
          <w:sz w:val="28"/>
          <w:szCs w:val="28"/>
        </w:rPr>
        <w:t>.</w:t>
      </w:r>
      <w:r>
        <w:rPr>
          <w:b/>
          <w:color w:val="000000"/>
          <w:spacing w:val="6"/>
          <w:sz w:val="28"/>
          <w:szCs w:val="28"/>
        </w:rPr>
        <w:t xml:space="preserve"> </w:t>
      </w:r>
      <w:r>
        <w:rPr>
          <w:color w:val="000000"/>
          <w:spacing w:val="6"/>
          <w:sz w:val="28"/>
          <w:szCs w:val="28"/>
        </w:rPr>
        <w:t xml:space="preserve">godini  ostvaruje ukupni prihod u iznosu </w:t>
      </w:r>
      <w:r>
        <w:rPr>
          <w:color w:val="000000"/>
          <w:spacing w:val="10"/>
          <w:sz w:val="28"/>
          <w:szCs w:val="28"/>
        </w:rPr>
        <w:t xml:space="preserve">od </w:t>
      </w:r>
      <w:r w:rsidR="00FA253B">
        <w:rPr>
          <w:color w:val="000000"/>
          <w:spacing w:val="10"/>
          <w:sz w:val="28"/>
          <w:szCs w:val="28"/>
        </w:rPr>
        <w:t xml:space="preserve">204.849 kuna, </w:t>
      </w:r>
      <w:r>
        <w:rPr>
          <w:color w:val="000000"/>
          <w:spacing w:val="10"/>
          <w:sz w:val="28"/>
          <w:szCs w:val="28"/>
        </w:rPr>
        <w:t xml:space="preserve">ukupni rashodi u iznosu od </w:t>
      </w:r>
      <w:r w:rsidR="00FA253B">
        <w:rPr>
          <w:color w:val="000000"/>
          <w:spacing w:val="10"/>
          <w:sz w:val="28"/>
          <w:szCs w:val="28"/>
        </w:rPr>
        <w:t>934.175kuna</w:t>
      </w:r>
      <w:r>
        <w:rPr>
          <w:color w:val="000000"/>
          <w:spacing w:val="10"/>
          <w:sz w:val="28"/>
          <w:szCs w:val="28"/>
        </w:rPr>
        <w:t xml:space="preserve">  i gubitak razdoblja u iznosu od </w:t>
      </w:r>
      <w:r w:rsidR="00FA253B">
        <w:rPr>
          <w:color w:val="000000"/>
          <w:spacing w:val="10"/>
          <w:sz w:val="28"/>
          <w:szCs w:val="28"/>
        </w:rPr>
        <w:t>729.326</w:t>
      </w:r>
      <w:r>
        <w:rPr>
          <w:color w:val="000000"/>
          <w:spacing w:val="10"/>
          <w:sz w:val="28"/>
          <w:szCs w:val="28"/>
        </w:rPr>
        <w:t xml:space="preserve"> kuna.</w:t>
      </w:r>
    </w:p>
    <w:p w:rsidR="00FA253B" w:rsidRDefault="00FA253B" w:rsidP="00FA2084">
      <w:pPr>
        <w:shd w:val="clear" w:color="auto" w:fill="FFFFFF"/>
        <w:spacing w:line="295" w:lineRule="exact"/>
        <w:ind w:left="14" w:right="382" w:hanging="14"/>
        <w:jc w:val="both"/>
        <w:rPr>
          <w:color w:val="000000"/>
          <w:spacing w:val="10"/>
          <w:sz w:val="28"/>
          <w:szCs w:val="28"/>
        </w:rPr>
      </w:pPr>
    </w:p>
    <w:p w:rsidR="00FA253B" w:rsidRDefault="00FA253B" w:rsidP="00FA253B">
      <w:pPr>
        <w:shd w:val="clear" w:color="auto" w:fill="FFFFFF"/>
        <w:spacing w:line="295" w:lineRule="exact"/>
        <w:ind w:left="14" w:right="382" w:hanging="14"/>
        <w:jc w:val="both"/>
        <w:rPr>
          <w:color w:val="000000"/>
          <w:spacing w:val="10"/>
          <w:sz w:val="28"/>
          <w:szCs w:val="28"/>
        </w:rPr>
      </w:pPr>
      <w:r w:rsidRPr="00783BA1">
        <w:rPr>
          <w:b/>
          <w:color w:val="000000"/>
          <w:spacing w:val="6"/>
          <w:sz w:val="28"/>
          <w:szCs w:val="28"/>
        </w:rPr>
        <w:t>U 20</w:t>
      </w:r>
      <w:r>
        <w:rPr>
          <w:b/>
          <w:color w:val="000000"/>
          <w:spacing w:val="6"/>
          <w:sz w:val="28"/>
          <w:szCs w:val="28"/>
        </w:rPr>
        <w:t>13</w:t>
      </w:r>
      <w:r w:rsidRPr="00783BA1">
        <w:rPr>
          <w:b/>
          <w:color w:val="000000"/>
          <w:spacing w:val="6"/>
          <w:sz w:val="28"/>
          <w:szCs w:val="28"/>
        </w:rPr>
        <w:t>.</w:t>
      </w:r>
      <w:r>
        <w:rPr>
          <w:b/>
          <w:color w:val="000000"/>
          <w:spacing w:val="6"/>
          <w:sz w:val="28"/>
          <w:szCs w:val="28"/>
        </w:rPr>
        <w:t xml:space="preserve"> </w:t>
      </w:r>
      <w:r>
        <w:rPr>
          <w:color w:val="000000"/>
          <w:spacing w:val="6"/>
          <w:sz w:val="28"/>
          <w:szCs w:val="28"/>
        </w:rPr>
        <w:t xml:space="preserve">godini  ostvaruje ukupni prihod u iznosu </w:t>
      </w:r>
      <w:r>
        <w:rPr>
          <w:color w:val="000000"/>
          <w:spacing w:val="10"/>
          <w:sz w:val="28"/>
          <w:szCs w:val="28"/>
        </w:rPr>
        <w:t>od 3.849.578 kuna (prihodi od prodaje i ostali poslovni prohodi  iznosu od 3.837.839 kuna, financijski prihodi 11.739 kuna), ukupni rashodi u iznosu od 5.817.416 kuna (poslovni rashodi 5.334.260 kuna  od čega promjena vrijednosti zaliha 2.987.082 kuna, materijalni troškovi 2.189.481 kuna, amortizacija 109.801  kuna, ostali troškovi 47.374 kuna, ostali poslovni rashodi 522 kuna te financijski rashodi 483.156 kuna)  i gubitak razdoblja u iznosu od 1.967.838 kuna.</w:t>
      </w:r>
    </w:p>
    <w:p w:rsidR="00FA2084" w:rsidRDefault="00FA2084" w:rsidP="00FA2084">
      <w:pPr>
        <w:shd w:val="clear" w:color="auto" w:fill="FFFFFF"/>
        <w:spacing w:line="295" w:lineRule="exact"/>
        <w:ind w:left="14" w:right="382" w:hanging="14"/>
        <w:jc w:val="both"/>
        <w:rPr>
          <w:color w:val="000000"/>
          <w:spacing w:val="8"/>
          <w:sz w:val="28"/>
          <w:szCs w:val="28"/>
        </w:rPr>
      </w:pPr>
    </w:p>
    <w:p w:rsidR="009145AC" w:rsidRDefault="009145AC" w:rsidP="009145AC">
      <w:pPr>
        <w:shd w:val="clear" w:color="auto" w:fill="FFFFFF"/>
        <w:spacing w:line="295" w:lineRule="exact"/>
        <w:ind w:left="14" w:right="382" w:hanging="14"/>
        <w:jc w:val="both"/>
        <w:rPr>
          <w:color w:val="000000"/>
          <w:spacing w:val="10"/>
          <w:sz w:val="28"/>
          <w:szCs w:val="28"/>
        </w:rPr>
      </w:pPr>
      <w:r w:rsidRPr="00783BA1">
        <w:rPr>
          <w:b/>
          <w:color w:val="000000"/>
          <w:spacing w:val="6"/>
          <w:sz w:val="28"/>
          <w:szCs w:val="28"/>
        </w:rPr>
        <w:t>U 20</w:t>
      </w:r>
      <w:r>
        <w:rPr>
          <w:b/>
          <w:color w:val="000000"/>
          <w:spacing w:val="6"/>
          <w:sz w:val="28"/>
          <w:szCs w:val="28"/>
        </w:rPr>
        <w:t>14</w:t>
      </w:r>
      <w:r w:rsidRPr="00783BA1">
        <w:rPr>
          <w:b/>
          <w:color w:val="000000"/>
          <w:spacing w:val="6"/>
          <w:sz w:val="28"/>
          <w:szCs w:val="28"/>
        </w:rPr>
        <w:t>.</w:t>
      </w:r>
      <w:r>
        <w:rPr>
          <w:b/>
          <w:color w:val="000000"/>
          <w:spacing w:val="6"/>
          <w:sz w:val="28"/>
          <w:szCs w:val="28"/>
        </w:rPr>
        <w:t xml:space="preserve"> </w:t>
      </w:r>
      <w:r>
        <w:rPr>
          <w:color w:val="000000"/>
          <w:spacing w:val="6"/>
          <w:sz w:val="28"/>
          <w:szCs w:val="28"/>
        </w:rPr>
        <w:t xml:space="preserve">godini  ostvaruje ukupni prihod u iznosu </w:t>
      </w:r>
      <w:r>
        <w:rPr>
          <w:color w:val="000000"/>
          <w:spacing w:val="10"/>
          <w:sz w:val="28"/>
          <w:szCs w:val="28"/>
        </w:rPr>
        <w:t>od 344.080 kuna (prihodi od prodaje i ostali poslovni prohodi  iznosu od 342.908 kuna, financijski prihodi 1.172 kuna), ukupni rashodi u iznosu od 581.486 kuna (poslovni rashodi -776</w:t>
      </w:r>
      <w:r w:rsidR="008415A0">
        <w:rPr>
          <w:color w:val="000000"/>
          <w:spacing w:val="10"/>
          <w:sz w:val="28"/>
          <w:szCs w:val="28"/>
        </w:rPr>
        <w:t>.</w:t>
      </w:r>
      <w:r>
        <w:rPr>
          <w:color w:val="000000"/>
          <w:spacing w:val="10"/>
          <w:sz w:val="28"/>
          <w:szCs w:val="28"/>
        </w:rPr>
        <w:t>525 kuna  od čega promjena vrijednosti zaliha</w:t>
      </w:r>
      <w:r w:rsidR="008415A0">
        <w:rPr>
          <w:color w:val="000000"/>
          <w:spacing w:val="10"/>
          <w:sz w:val="28"/>
          <w:szCs w:val="28"/>
        </w:rPr>
        <w:t xml:space="preserve"> </w:t>
      </w:r>
      <w:r>
        <w:rPr>
          <w:color w:val="000000"/>
          <w:spacing w:val="10"/>
          <w:sz w:val="28"/>
          <w:szCs w:val="28"/>
        </w:rPr>
        <w:t xml:space="preserve">- </w:t>
      </w:r>
      <w:r w:rsidR="003F3A4F">
        <w:rPr>
          <w:color w:val="000000"/>
          <w:spacing w:val="10"/>
          <w:sz w:val="28"/>
          <w:szCs w:val="28"/>
        </w:rPr>
        <w:t>povećanja</w:t>
      </w:r>
      <w:r>
        <w:rPr>
          <w:color w:val="000000"/>
          <w:spacing w:val="10"/>
          <w:sz w:val="28"/>
          <w:szCs w:val="28"/>
        </w:rPr>
        <w:t xml:space="preserve"> vrijednosti -1.189.769 kuna, materijalni troškovi 403.443 kuna, ostali troškovi 9.801 kuna, te financijski rashodi 482.979 kuna)  i gubitak razdoblja u iznosu od 237.406 kuna.</w:t>
      </w:r>
    </w:p>
    <w:p w:rsidR="008415A0" w:rsidRDefault="008415A0" w:rsidP="00FA2084">
      <w:pPr>
        <w:shd w:val="clear" w:color="auto" w:fill="FFFFFF"/>
        <w:spacing w:line="295" w:lineRule="exact"/>
        <w:ind w:left="14" w:right="382" w:hanging="14"/>
        <w:jc w:val="both"/>
        <w:rPr>
          <w:b/>
          <w:color w:val="000000"/>
          <w:spacing w:val="8"/>
          <w:sz w:val="28"/>
          <w:szCs w:val="28"/>
        </w:rPr>
      </w:pPr>
    </w:p>
    <w:p w:rsidR="008415A0" w:rsidRDefault="008415A0" w:rsidP="00FA2084">
      <w:pPr>
        <w:shd w:val="clear" w:color="auto" w:fill="FFFFFF"/>
        <w:spacing w:line="295" w:lineRule="exact"/>
        <w:ind w:left="14" w:right="382" w:hanging="14"/>
        <w:jc w:val="both"/>
        <w:rPr>
          <w:b/>
          <w:color w:val="000000"/>
          <w:spacing w:val="8"/>
          <w:sz w:val="28"/>
          <w:szCs w:val="28"/>
        </w:rPr>
      </w:pPr>
    </w:p>
    <w:p w:rsidR="00FA253B" w:rsidRDefault="008415A0" w:rsidP="008415A0">
      <w:pPr>
        <w:shd w:val="clear" w:color="auto" w:fill="FFFFFF"/>
        <w:spacing w:line="295" w:lineRule="exact"/>
        <w:ind w:left="14" w:right="382" w:hanging="14"/>
        <w:jc w:val="both"/>
        <w:rPr>
          <w:color w:val="000000"/>
          <w:spacing w:val="10"/>
          <w:sz w:val="28"/>
          <w:szCs w:val="28"/>
        </w:rPr>
      </w:pPr>
      <w:r w:rsidRPr="00783BA1">
        <w:rPr>
          <w:b/>
          <w:color w:val="000000"/>
          <w:spacing w:val="6"/>
          <w:sz w:val="28"/>
          <w:szCs w:val="28"/>
        </w:rPr>
        <w:t>U 20</w:t>
      </w:r>
      <w:r>
        <w:rPr>
          <w:b/>
          <w:color w:val="000000"/>
          <w:spacing w:val="6"/>
          <w:sz w:val="28"/>
          <w:szCs w:val="28"/>
        </w:rPr>
        <w:t>15</w:t>
      </w:r>
      <w:r w:rsidRPr="00783BA1">
        <w:rPr>
          <w:b/>
          <w:color w:val="000000"/>
          <w:spacing w:val="6"/>
          <w:sz w:val="28"/>
          <w:szCs w:val="28"/>
        </w:rPr>
        <w:t>.</w:t>
      </w:r>
      <w:r>
        <w:rPr>
          <w:b/>
          <w:color w:val="000000"/>
          <w:spacing w:val="6"/>
          <w:sz w:val="28"/>
          <w:szCs w:val="28"/>
        </w:rPr>
        <w:t xml:space="preserve"> </w:t>
      </w:r>
      <w:r>
        <w:rPr>
          <w:color w:val="000000"/>
          <w:spacing w:val="6"/>
          <w:sz w:val="28"/>
          <w:szCs w:val="28"/>
        </w:rPr>
        <w:t xml:space="preserve">godini  ostvaruje ukupni prihod u iznosu </w:t>
      </w:r>
      <w:r>
        <w:rPr>
          <w:color w:val="000000"/>
          <w:spacing w:val="10"/>
          <w:sz w:val="28"/>
          <w:szCs w:val="28"/>
        </w:rPr>
        <w:t xml:space="preserve">od 311.217 kuna (prihodi od prodaje i ostali poslovni prohodi  iznosu od 342.908 kuna), ukupni rashodi u iznosu od 673.081 kuna (poslovni rashodi 138.243 kuna  od čega promjena vrijednosti zaliha - </w:t>
      </w:r>
      <w:r w:rsidR="003F3A4F">
        <w:rPr>
          <w:color w:val="000000"/>
          <w:spacing w:val="10"/>
          <w:sz w:val="28"/>
          <w:szCs w:val="28"/>
        </w:rPr>
        <w:t>povećanja</w:t>
      </w:r>
      <w:r>
        <w:rPr>
          <w:color w:val="000000"/>
          <w:spacing w:val="10"/>
          <w:sz w:val="28"/>
          <w:szCs w:val="28"/>
        </w:rPr>
        <w:t xml:space="preserve"> vrijednosti -309.362 kuna, materijalni troškovi </w:t>
      </w:r>
      <w:r w:rsidR="001D6141">
        <w:rPr>
          <w:color w:val="000000"/>
          <w:spacing w:val="10"/>
          <w:sz w:val="28"/>
          <w:szCs w:val="28"/>
        </w:rPr>
        <w:t>443.792</w:t>
      </w:r>
      <w:r>
        <w:rPr>
          <w:color w:val="000000"/>
          <w:spacing w:val="10"/>
          <w:sz w:val="28"/>
          <w:szCs w:val="28"/>
        </w:rPr>
        <w:t xml:space="preserve"> kuna, ostali troškovi </w:t>
      </w:r>
      <w:r w:rsidR="001D6141">
        <w:rPr>
          <w:color w:val="000000"/>
          <w:spacing w:val="10"/>
          <w:sz w:val="28"/>
          <w:szCs w:val="28"/>
        </w:rPr>
        <w:t>3.813</w:t>
      </w:r>
      <w:r>
        <w:rPr>
          <w:color w:val="000000"/>
          <w:spacing w:val="10"/>
          <w:sz w:val="28"/>
          <w:szCs w:val="28"/>
        </w:rPr>
        <w:t xml:space="preserve"> kuna, te </w:t>
      </w:r>
    </w:p>
    <w:p w:rsidR="00FA253B" w:rsidRDefault="00FA253B" w:rsidP="008415A0">
      <w:pPr>
        <w:shd w:val="clear" w:color="auto" w:fill="FFFFFF"/>
        <w:spacing w:line="295" w:lineRule="exact"/>
        <w:ind w:left="14" w:right="382" w:hanging="14"/>
        <w:jc w:val="both"/>
        <w:rPr>
          <w:color w:val="000000"/>
          <w:spacing w:val="10"/>
          <w:sz w:val="28"/>
          <w:szCs w:val="28"/>
        </w:rPr>
      </w:pPr>
    </w:p>
    <w:p w:rsidR="008415A0" w:rsidRDefault="008415A0" w:rsidP="008415A0">
      <w:pPr>
        <w:shd w:val="clear" w:color="auto" w:fill="FFFFFF"/>
        <w:spacing w:line="295" w:lineRule="exact"/>
        <w:ind w:left="14" w:right="382" w:hanging="14"/>
        <w:jc w:val="both"/>
        <w:rPr>
          <w:color w:val="000000"/>
          <w:spacing w:val="10"/>
          <w:sz w:val="28"/>
          <w:szCs w:val="28"/>
        </w:rPr>
      </w:pPr>
      <w:r>
        <w:rPr>
          <w:color w:val="000000"/>
          <w:spacing w:val="10"/>
          <w:sz w:val="28"/>
          <w:szCs w:val="28"/>
        </w:rPr>
        <w:t xml:space="preserve">financijski rashodi </w:t>
      </w:r>
      <w:r w:rsidR="001D6141">
        <w:rPr>
          <w:color w:val="000000"/>
          <w:spacing w:val="10"/>
          <w:sz w:val="28"/>
          <w:szCs w:val="28"/>
        </w:rPr>
        <w:t>534.364</w:t>
      </w:r>
      <w:r>
        <w:rPr>
          <w:color w:val="000000"/>
          <w:spacing w:val="10"/>
          <w:sz w:val="28"/>
          <w:szCs w:val="28"/>
        </w:rPr>
        <w:t xml:space="preserve"> kuna)  i gubitak razdoblja u iznosu od </w:t>
      </w:r>
      <w:r w:rsidR="001D6141">
        <w:rPr>
          <w:color w:val="000000"/>
          <w:spacing w:val="10"/>
          <w:sz w:val="28"/>
          <w:szCs w:val="28"/>
        </w:rPr>
        <w:t>361.864</w:t>
      </w:r>
      <w:r>
        <w:rPr>
          <w:color w:val="000000"/>
          <w:spacing w:val="10"/>
          <w:sz w:val="28"/>
          <w:szCs w:val="28"/>
        </w:rPr>
        <w:t xml:space="preserve"> kuna.</w:t>
      </w:r>
    </w:p>
    <w:p w:rsidR="008415A0" w:rsidRDefault="008415A0" w:rsidP="00FA2084">
      <w:pPr>
        <w:shd w:val="clear" w:color="auto" w:fill="FFFFFF"/>
        <w:spacing w:line="295" w:lineRule="exact"/>
        <w:ind w:left="14" w:right="382" w:hanging="14"/>
        <w:jc w:val="both"/>
        <w:rPr>
          <w:b/>
          <w:color w:val="000000"/>
          <w:spacing w:val="8"/>
          <w:sz w:val="28"/>
          <w:szCs w:val="28"/>
        </w:rPr>
      </w:pPr>
    </w:p>
    <w:tbl>
      <w:tblPr>
        <w:tblW w:w="8944" w:type="dxa"/>
        <w:tblInd w:w="108" w:type="dxa"/>
        <w:tblLook w:val="0000" w:firstRow="0" w:lastRow="0" w:firstColumn="0" w:lastColumn="0" w:noHBand="0" w:noVBand="0"/>
      </w:tblPr>
      <w:tblGrid>
        <w:gridCol w:w="556"/>
        <w:gridCol w:w="3590"/>
        <w:gridCol w:w="1222"/>
        <w:gridCol w:w="1108"/>
        <w:gridCol w:w="1222"/>
        <w:gridCol w:w="1246"/>
      </w:tblGrid>
      <w:tr w:rsidR="003F3A4F">
        <w:trPr>
          <w:trHeight w:val="405"/>
        </w:trPr>
        <w:tc>
          <w:tcPr>
            <w:tcW w:w="8944" w:type="dxa"/>
            <w:gridSpan w:val="6"/>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jc w:val="center"/>
              <w:rPr>
                <w:rFonts w:ascii="Arial" w:hAnsi="Arial" w:cs="Arial"/>
                <w:b/>
                <w:bCs/>
                <w:sz w:val="24"/>
                <w:szCs w:val="24"/>
              </w:rPr>
            </w:pPr>
            <w:r w:rsidRPr="003F3A4F">
              <w:rPr>
                <w:rFonts w:ascii="Arial" w:hAnsi="Arial" w:cs="Arial"/>
                <w:b/>
                <w:bCs/>
                <w:sz w:val="24"/>
                <w:szCs w:val="24"/>
              </w:rPr>
              <w:t xml:space="preserve">RAČUN DOBITI I GUBITKA  SG SJEVER 1978 d.o.o. </w:t>
            </w:r>
          </w:p>
        </w:tc>
      </w:tr>
      <w:tr w:rsidR="003F3A4F">
        <w:trPr>
          <w:trHeight w:val="270"/>
        </w:trPr>
        <w:tc>
          <w:tcPr>
            <w:tcW w:w="5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sz w:val="18"/>
                <w:szCs w:val="18"/>
              </w:rPr>
            </w:pPr>
          </w:p>
        </w:tc>
        <w:tc>
          <w:tcPr>
            <w:tcW w:w="3590"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sz w:val="18"/>
                <w:szCs w:val="18"/>
              </w:rPr>
            </w:pPr>
          </w:p>
        </w:tc>
        <w:tc>
          <w:tcPr>
            <w:tcW w:w="1222"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sz w:val="18"/>
                <w:szCs w:val="18"/>
              </w:rPr>
            </w:pPr>
          </w:p>
        </w:tc>
        <w:tc>
          <w:tcPr>
            <w:tcW w:w="1108"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sz w:val="18"/>
                <w:szCs w:val="18"/>
              </w:rPr>
            </w:pPr>
          </w:p>
        </w:tc>
        <w:tc>
          <w:tcPr>
            <w:tcW w:w="1222"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sz w:val="18"/>
                <w:szCs w:val="18"/>
              </w:rPr>
            </w:pPr>
          </w:p>
        </w:tc>
        <w:tc>
          <w:tcPr>
            <w:tcW w:w="124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Tablica 1.</w:t>
            </w:r>
          </w:p>
        </w:tc>
      </w:tr>
      <w:tr w:rsidR="003F3A4F">
        <w:trPr>
          <w:trHeight w:val="270"/>
        </w:trPr>
        <w:tc>
          <w:tcPr>
            <w:tcW w:w="556" w:type="dxa"/>
            <w:tcBorders>
              <w:top w:val="double" w:sz="6" w:space="0" w:color="auto"/>
              <w:left w:val="double" w:sz="6" w:space="0" w:color="auto"/>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center"/>
              <w:rPr>
                <w:rFonts w:ascii="Arial" w:hAnsi="Arial" w:cs="Arial"/>
                <w:b/>
                <w:bCs/>
                <w:sz w:val="18"/>
                <w:szCs w:val="18"/>
              </w:rPr>
            </w:pPr>
            <w:r w:rsidRPr="003F3A4F">
              <w:rPr>
                <w:rFonts w:ascii="Arial" w:hAnsi="Arial" w:cs="Arial"/>
                <w:b/>
                <w:bCs/>
                <w:sz w:val="18"/>
                <w:szCs w:val="18"/>
              </w:rPr>
              <w:t>R.b.</w:t>
            </w:r>
          </w:p>
        </w:tc>
        <w:tc>
          <w:tcPr>
            <w:tcW w:w="3590" w:type="dxa"/>
            <w:tcBorders>
              <w:top w:val="double" w:sz="6" w:space="0" w:color="auto"/>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center"/>
              <w:rPr>
                <w:rFonts w:ascii="Arial" w:hAnsi="Arial" w:cs="Arial"/>
                <w:b/>
                <w:bCs/>
                <w:sz w:val="18"/>
                <w:szCs w:val="18"/>
              </w:rPr>
            </w:pPr>
            <w:r w:rsidRPr="003F3A4F">
              <w:rPr>
                <w:rFonts w:ascii="Arial" w:hAnsi="Arial" w:cs="Arial"/>
                <w:b/>
                <w:bCs/>
                <w:sz w:val="18"/>
                <w:szCs w:val="18"/>
              </w:rPr>
              <w:t xml:space="preserve"> O  P  I  S</w:t>
            </w:r>
          </w:p>
        </w:tc>
        <w:tc>
          <w:tcPr>
            <w:tcW w:w="1222" w:type="dxa"/>
            <w:tcBorders>
              <w:top w:val="double" w:sz="6" w:space="0" w:color="auto"/>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center"/>
              <w:rPr>
                <w:rFonts w:ascii="Arial" w:hAnsi="Arial" w:cs="Arial"/>
                <w:b/>
                <w:bCs/>
                <w:sz w:val="18"/>
                <w:szCs w:val="18"/>
              </w:rPr>
            </w:pPr>
            <w:r w:rsidRPr="003F3A4F">
              <w:rPr>
                <w:rFonts w:ascii="Arial" w:hAnsi="Arial" w:cs="Arial"/>
                <w:b/>
                <w:bCs/>
                <w:sz w:val="18"/>
                <w:szCs w:val="18"/>
              </w:rPr>
              <w:t>31.12.2012.</w:t>
            </w:r>
          </w:p>
        </w:tc>
        <w:tc>
          <w:tcPr>
            <w:tcW w:w="1108" w:type="dxa"/>
            <w:tcBorders>
              <w:top w:val="double" w:sz="6" w:space="0" w:color="auto"/>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center"/>
              <w:rPr>
                <w:rFonts w:ascii="Arial" w:hAnsi="Arial" w:cs="Arial"/>
                <w:b/>
                <w:bCs/>
                <w:sz w:val="18"/>
                <w:szCs w:val="18"/>
              </w:rPr>
            </w:pPr>
            <w:r w:rsidRPr="003F3A4F">
              <w:rPr>
                <w:rFonts w:ascii="Arial" w:hAnsi="Arial" w:cs="Arial"/>
                <w:b/>
                <w:bCs/>
                <w:sz w:val="18"/>
                <w:szCs w:val="18"/>
              </w:rPr>
              <w:t>31.12.203.</w:t>
            </w:r>
          </w:p>
        </w:tc>
        <w:tc>
          <w:tcPr>
            <w:tcW w:w="1222" w:type="dxa"/>
            <w:tcBorders>
              <w:top w:val="double" w:sz="6" w:space="0" w:color="auto"/>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center"/>
              <w:rPr>
                <w:rFonts w:ascii="Arial" w:hAnsi="Arial" w:cs="Arial"/>
                <w:b/>
                <w:bCs/>
                <w:sz w:val="18"/>
                <w:szCs w:val="18"/>
              </w:rPr>
            </w:pPr>
            <w:r w:rsidRPr="003F3A4F">
              <w:rPr>
                <w:rFonts w:ascii="Arial" w:hAnsi="Arial" w:cs="Arial"/>
                <w:b/>
                <w:bCs/>
                <w:sz w:val="18"/>
                <w:szCs w:val="18"/>
              </w:rPr>
              <w:t>31.12.2014.</w:t>
            </w:r>
          </w:p>
        </w:tc>
        <w:tc>
          <w:tcPr>
            <w:tcW w:w="1246" w:type="dxa"/>
            <w:tcBorders>
              <w:top w:val="double" w:sz="6" w:space="0" w:color="auto"/>
              <w:left w:val="nil"/>
              <w:bottom w:val="single" w:sz="4" w:space="0" w:color="auto"/>
              <w:right w:val="double" w:sz="6" w:space="0" w:color="auto"/>
            </w:tcBorders>
            <w:shd w:val="clear" w:color="auto" w:fill="auto"/>
            <w:noWrap/>
            <w:vAlign w:val="bottom"/>
          </w:tcPr>
          <w:p w:rsidR="003F3A4F" w:rsidRPr="003F3A4F" w:rsidRDefault="003F3A4F" w:rsidP="003F3A4F">
            <w:pPr>
              <w:widowControl/>
              <w:autoSpaceDE/>
              <w:autoSpaceDN/>
              <w:adjustRightInd/>
              <w:jc w:val="center"/>
              <w:rPr>
                <w:rFonts w:ascii="Arial" w:hAnsi="Arial" w:cs="Arial"/>
                <w:b/>
                <w:bCs/>
                <w:sz w:val="18"/>
                <w:szCs w:val="18"/>
              </w:rPr>
            </w:pPr>
            <w:r w:rsidRPr="003F3A4F">
              <w:rPr>
                <w:rFonts w:ascii="Arial" w:hAnsi="Arial" w:cs="Arial"/>
                <w:b/>
                <w:bCs/>
                <w:sz w:val="18"/>
                <w:szCs w:val="18"/>
              </w:rPr>
              <w:t>31.12.2015.</w:t>
            </w:r>
          </w:p>
        </w:tc>
      </w:tr>
      <w:tr w:rsidR="003F3A4F">
        <w:trPr>
          <w:trHeight w:val="255"/>
        </w:trPr>
        <w:tc>
          <w:tcPr>
            <w:tcW w:w="556" w:type="dxa"/>
            <w:tcBorders>
              <w:top w:val="nil"/>
              <w:left w:val="double" w:sz="6" w:space="0" w:color="auto"/>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center"/>
              <w:rPr>
                <w:rFonts w:ascii="Arial" w:hAnsi="Arial" w:cs="Arial"/>
                <w:b/>
                <w:bCs/>
                <w:sz w:val="18"/>
                <w:szCs w:val="18"/>
              </w:rPr>
            </w:pPr>
            <w:r w:rsidRPr="003F3A4F">
              <w:rPr>
                <w:rFonts w:ascii="Arial" w:hAnsi="Arial" w:cs="Arial"/>
                <w:b/>
                <w:bCs/>
                <w:sz w:val="18"/>
                <w:szCs w:val="18"/>
              </w:rPr>
              <w:t>0</w:t>
            </w:r>
          </w:p>
        </w:tc>
        <w:tc>
          <w:tcPr>
            <w:tcW w:w="3590"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center"/>
              <w:rPr>
                <w:rFonts w:ascii="Arial" w:hAnsi="Arial" w:cs="Arial"/>
                <w:b/>
                <w:bCs/>
                <w:sz w:val="18"/>
                <w:szCs w:val="18"/>
              </w:rPr>
            </w:pPr>
            <w:r w:rsidRPr="003F3A4F">
              <w:rPr>
                <w:rFonts w:ascii="Arial" w:hAnsi="Arial" w:cs="Arial"/>
                <w:b/>
                <w:bCs/>
                <w:sz w:val="18"/>
                <w:szCs w:val="18"/>
              </w:rPr>
              <w:t>0</w:t>
            </w:r>
          </w:p>
        </w:tc>
        <w:tc>
          <w:tcPr>
            <w:tcW w:w="1222"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center"/>
              <w:rPr>
                <w:rFonts w:ascii="Arial" w:hAnsi="Arial" w:cs="Arial"/>
                <w:b/>
                <w:bCs/>
                <w:sz w:val="18"/>
                <w:szCs w:val="18"/>
              </w:rPr>
            </w:pPr>
            <w:r w:rsidRPr="003F3A4F">
              <w:rPr>
                <w:rFonts w:ascii="Arial" w:hAnsi="Arial" w:cs="Arial"/>
                <w:b/>
                <w:bCs/>
                <w:sz w:val="18"/>
                <w:szCs w:val="18"/>
              </w:rPr>
              <w:t>1</w:t>
            </w:r>
          </w:p>
        </w:tc>
        <w:tc>
          <w:tcPr>
            <w:tcW w:w="1108"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center"/>
              <w:rPr>
                <w:rFonts w:ascii="Arial" w:hAnsi="Arial" w:cs="Arial"/>
                <w:b/>
                <w:bCs/>
                <w:sz w:val="18"/>
                <w:szCs w:val="18"/>
              </w:rPr>
            </w:pPr>
            <w:r w:rsidRPr="003F3A4F">
              <w:rPr>
                <w:rFonts w:ascii="Arial" w:hAnsi="Arial" w:cs="Arial"/>
                <w:b/>
                <w:bCs/>
                <w:sz w:val="18"/>
                <w:szCs w:val="18"/>
              </w:rPr>
              <w:t>2</w:t>
            </w:r>
          </w:p>
        </w:tc>
        <w:tc>
          <w:tcPr>
            <w:tcW w:w="1222"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center"/>
              <w:rPr>
                <w:rFonts w:ascii="Arial" w:hAnsi="Arial" w:cs="Arial"/>
                <w:b/>
                <w:bCs/>
                <w:sz w:val="18"/>
                <w:szCs w:val="18"/>
              </w:rPr>
            </w:pPr>
            <w:r w:rsidRPr="003F3A4F">
              <w:rPr>
                <w:rFonts w:ascii="Arial" w:hAnsi="Arial" w:cs="Arial"/>
                <w:b/>
                <w:bCs/>
                <w:sz w:val="18"/>
                <w:szCs w:val="18"/>
              </w:rPr>
              <w:t>3</w:t>
            </w:r>
          </w:p>
        </w:tc>
        <w:tc>
          <w:tcPr>
            <w:tcW w:w="1246" w:type="dxa"/>
            <w:tcBorders>
              <w:top w:val="nil"/>
              <w:left w:val="nil"/>
              <w:bottom w:val="single" w:sz="4" w:space="0" w:color="auto"/>
              <w:right w:val="double" w:sz="6" w:space="0" w:color="auto"/>
            </w:tcBorders>
            <w:shd w:val="clear" w:color="auto" w:fill="auto"/>
            <w:noWrap/>
            <w:vAlign w:val="bottom"/>
          </w:tcPr>
          <w:p w:rsidR="003F3A4F" w:rsidRPr="003F3A4F" w:rsidRDefault="003F3A4F" w:rsidP="003F3A4F">
            <w:pPr>
              <w:widowControl/>
              <w:autoSpaceDE/>
              <w:autoSpaceDN/>
              <w:adjustRightInd/>
              <w:jc w:val="center"/>
              <w:rPr>
                <w:rFonts w:ascii="Arial" w:hAnsi="Arial" w:cs="Arial"/>
                <w:b/>
                <w:bCs/>
                <w:sz w:val="18"/>
                <w:szCs w:val="18"/>
              </w:rPr>
            </w:pPr>
            <w:r w:rsidRPr="003F3A4F">
              <w:rPr>
                <w:rFonts w:ascii="Arial" w:hAnsi="Arial" w:cs="Arial"/>
                <w:b/>
                <w:bCs/>
                <w:sz w:val="18"/>
                <w:szCs w:val="18"/>
              </w:rPr>
              <w:t>4</w:t>
            </w:r>
          </w:p>
        </w:tc>
      </w:tr>
      <w:tr w:rsidR="003F3A4F">
        <w:trPr>
          <w:trHeight w:val="255"/>
        </w:trPr>
        <w:tc>
          <w:tcPr>
            <w:tcW w:w="556" w:type="dxa"/>
            <w:tcBorders>
              <w:top w:val="nil"/>
              <w:left w:val="double" w:sz="6" w:space="0" w:color="auto"/>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center"/>
              <w:rPr>
                <w:rFonts w:ascii="Arial" w:hAnsi="Arial" w:cs="Arial"/>
                <w:sz w:val="18"/>
                <w:szCs w:val="18"/>
              </w:rPr>
            </w:pPr>
            <w:r w:rsidRPr="003F3A4F">
              <w:rPr>
                <w:rFonts w:ascii="Arial" w:hAnsi="Arial" w:cs="Arial"/>
                <w:sz w:val="18"/>
                <w:szCs w:val="18"/>
              </w:rPr>
              <w:t>1.</w:t>
            </w:r>
          </w:p>
        </w:tc>
        <w:tc>
          <w:tcPr>
            <w:tcW w:w="3590"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rPr>
                <w:rFonts w:ascii="Arial" w:hAnsi="Arial" w:cs="Arial"/>
                <w:sz w:val="18"/>
                <w:szCs w:val="18"/>
              </w:rPr>
            </w:pPr>
            <w:r w:rsidRPr="003F3A4F">
              <w:rPr>
                <w:rFonts w:ascii="Arial" w:hAnsi="Arial" w:cs="Arial"/>
                <w:sz w:val="18"/>
                <w:szCs w:val="18"/>
              </w:rPr>
              <w:t>Poslovni prihodi</w:t>
            </w:r>
          </w:p>
        </w:tc>
        <w:tc>
          <w:tcPr>
            <w:tcW w:w="1222"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60.414</w:t>
            </w:r>
          </w:p>
        </w:tc>
        <w:tc>
          <w:tcPr>
            <w:tcW w:w="1108"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3.837.839</w:t>
            </w:r>
          </w:p>
        </w:tc>
        <w:tc>
          <w:tcPr>
            <w:tcW w:w="1222"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342.908</w:t>
            </w:r>
          </w:p>
        </w:tc>
        <w:tc>
          <w:tcPr>
            <w:tcW w:w="1246" w:type="dxa"/>
            <w:tcBorders>
              <w:top w:val="nil"/>
              <w:left w:val="nil"/>
              <w:bottom w:val="single" w:sz="4" w:space="0" w:color="auto"/>
              <w:right w:val="double" w:sz="6"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311.217</w:t>
            </w:r>
          </w:p>
        </w:tc>
      </w:tr>
      <w:tr w:rsidR="003F3A4F">
        <w:trPr>
          <w:trHeight w:val="255"/>
        </w:trPr>
        <w:tc>
          <w:tcPr>
            <w:tcW w:w="556" w:type="dxa"/>
            <w:tcBorders>
              <w:top w:val="nil"/>
              <w:left w:val="double" w:sz="6" w:space="0" w:color="auto"/>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center"/>
              <w:rPr>
                <w:rFonts w:ascii="Arial" w:hAnsi="Arial" w:cs="Arial"/>
                <w:sz w:val="18"/>
                <w:szCs w:val="18"/>
              </w:rPr>
            </w:pPr>
            <w:r w:rsidRPr="003F3A4F">
              <w:rPr>
                <w:rFonts w:ascii="Arial" w:hAnsi="Arial" w:cs="Arial"/>
                <w:sz w:val="18"/>
                <w:szCs w:val="18"/>
              </w:rPr>
              <w:t>2.</w:t>
            </w:r>
          </w:p>
        </w:tc>
        <w:tc>
          <w:tcPr>
            <w:tcW w:w="3590"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rPr>
                <w:rFonts w:ascii="Arial" w:hAnsi="Arial" w:cs="Arial"/>
                <w:sz w:val="18"/>
                <w:szCs w:val="18"/>
              </w:rPr>
            </w:pPr>
            <w:r w:rsidRPr="003F3A4F">
              <w:rPr>
                <w:rFonts w:ascii="Arial" w:hAnsi="Arial" w:cs="Arial"/>
                <w:sz w:val="18"/>
                <w:szCs w:val="18"/>
              </w:rPr>
              <w:t>Poslovni rashodi</w:t>
            </w:r>
          </w:p>
        </w:tc>
        <w:tc>
          <w:tcPr>
            <w:tcW w:w="1222"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660.916</w:t>
            </w:r>
          </w:p>
        </w:tc>
        <w:tc>
          <w:tcPr>
            <w:tcW w:w="1108"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5.334.260</w:t>
            </w:r>
          </w:p>
        </w:tc>
        <w:tc>
          <w:tcPr>
            <w:tcW w:w="1222"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-776.525</w:t>
            </w:r>
          </w:p>
        </w:tc>
        <w:tc>
          <w:tcPr>
            <w:tcW w:w="1246" w:type="dxa"/>
            <w:tcBorders>
              <w:top w:val="nil"/>
              <w:left w:val="nil"/>
              <w:bottom w:val="single" w:sz="4" w:space="0" w:color="auto"/>
              <w:right w:val="double" w:sz="6"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138.243</w:t>
            </w:r>
          </w:p>
        </w:tc>
      </w:tr>
      <w:tr w:rsidR="003F3A4F">
        <w:trPr>
          <w:trHeight w:val="255"/>
        </w:trPr>
        <w:tc>
          <w:tcPr>
            <w:tcW w:w="556" w:type="dxa"/>
            <w:tcBorders>
              <w:top w:val="nil"/>
              <w:left w:val="double" w:sz="6" w:space="0" w:color="auto"/>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center"/>
              <w:rPr>
                <w:rFonts w:ascii="Arial" w:hAnsi="Arial" w:cs="Arial"/>
                <w:sz w:val="18"/>
                <w:szCs w:val="18"/>
              </w:rPr>
            </w:pPr>
            <w:r w:rsidRPr="003F3A4F">
              <w:rPr>
                <w:rFonts w:ascii="Arial" w:hAnsi="Arial" w:cs="Arial"/>
                <w:sz w:val="18"/>
                <w:szCs w:val="18"/>
              </w:rPr>
              <w:t>3.</w:t>
            </w:r>
          </w:p>
        </w:tc>
        <w:tc>
          <w:tcPr>
            <w:tcW w:w="3590"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rPr>
                <w:rFonts w:ascii="Arial" w:hAnsi="Arial" w:cs="Arial"/>
                <w:sz w:val="18"/>
                <w:szCs w:val="18"/>
              </w:rPr>
            </w:pPr>
            <w:r w:rsidRPr="003F3A4F">
              <w:rPr>
                <w:rFonts w:ascii="Arial" w:hAnsi="Arial" w:cs="Arial"/>
                <w:sz w:val="18"/>
                <w:szCs w:val="18"/>
              </w:rPr>
              <w:t>Financijski prihodi</w:t>
            </w:r>
          </w:p>
        </w:tc>
        <w:tc>
          <w:tcPr>
            <w:tcW w:w="1222"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144.435</w:t>
            </w:r>
          </w:p>
        </w:tc>
        <w:tc>
          <w:tcPr>
            <w:tcW w:w="1108"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11.739</w:t>
            </w:r>
          </w:p>
        </w:tc>
        <w:tc>
          <w:tcPr>
            <w:tcW w:w="1222"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1.172</w:t>
            </w:r>
          </w:p>
        </w:tc>
        <w:tc>
          <w:tcPr>
            <w:tcW w:w="1246" w:type="dxa"/>
            <w:tcBorders>
              <w:top w:val="nil"/>
              <w:left w:val="nil"/>
              <w:bottom w:val="single" w:sz="4" w:space="0" w:color="auto"/>
              <w:right w:val="double" w:sz="6"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0</w:t>
            </w:r>
          </w:p>
        </w:tc>
      </w:tr>
      <w:tr w:rsidR="003F3A4F">
        <w:trPr>
          <w:trHeight w:val="255"/>
        </w:trPr>
        <w:tc>
          <w:tcPr>
            <w:tcW w:w="556" w:type="dxa"/>
            <w:tcBorders>
              <w:top w:val="nil"/>
              <w:left w:val="double" w:sz="6" w:space="0" w:color="auto"/>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center"/>
              <w:rPr>
                <w:rFonts w:ascii="Arial" w:hAnsi="Arial" w:cs="Arial"/>
                <w:sz w:val="18"/>
                <w:szCs w:val="18"/>
              </w:rPr>
            </w:pPr>
            <w:r w:rsidRPr="003F3A4F">
              <w:rPr>
                <w:rFonts w:ascii="Arial" w:hAnsi="Arial" w:cs="Arial"/>
                <w:sz w:val="18"/>
                <w:szCs w:val="18"/>
              </w:rPr>
              <w:t>4.</w:t>
            </w:r>
          </w:p>
        </w:tc>
        <w:tc>
          <w:tcPr>
            <w:tcW w:w="3590"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rPr>
                <w:rFonts w:ascii="Arial" w:hAnsi="Arial" w:cs="Arial"/>
                <w:sz w:val="18"/>
                <w:szCs w:val="18"/>
              </w:rPr>
            </w:pPr>
            <w:r w:rsidRPr="003F3A4F">
              <w:rPr>
                <w:rFonts w:ascii="Arial" w:hAnsi="Arial" w:cs="Arial"/>
                <w:sz w:val="18"/>
                <w:szCs w:val="18"/>
              </w:rPr>
              <w:t>Financijski rashodi</w:t>
            </w:r>
          </w:p>
        </w:tc>
        <w:tc>
          <w:tcPr>
            <w:tcW w:w="1222"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273.259</w:t>
            </w:r>
          </w:p>
        </w:tc>
        <w:tc>
          <w:tcPr>
            <w:tcW w:w="1108"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483.156</w:t>
            </w:r>
          </w:p>
        </w:tc>
        <w:tc>
          <w:tcPr>
            <w:tcW w:w="1222"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482.979</w:t>
            </w:r>
          </w:p>
        </w:tc>
        <w:tc>
          <w:tcPr>
            <w:tcW w:w="1246" w:type="dxa"/>
            <w:tcBorders>
              <w:top w:val="nil"/>
              <w:left w:val="nil"/>
              <w:bottom w:val="single" w:sz="4" w:space="0" w:color="auto"/>
              <w:right w:val="double" w:sz="6"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534.364</w:t>
            </w:r>
          </w:p>
        </w:tc>
      </w:tr>
      <w:tr w:rsidR="003F3A4F">
        <w:trPr>
          <w:trHeight w:val="255"/>
        </w:trPr>
        <w:tc>
          <w:tcPr>
            <w:tcW w:w="556" w:type="dxa"/>
            <w:tcBorders>
              <w:top w:val="nil"/>
              <w:left w:val="double" w:sz="6" w:space="0" w:color="auto"/>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center"/>
              <w:rPr>
                <w:rFonts w:ascii="Arial" w:hAnsi="Arial" w:cs="Arial"/>
                <w:sz w:val="18"/>
                <w:szCs w:val="18"/>
              </w:rPr>
            </w:pPr>
            <w:r w:rsidRPr="003F3A4F">
              <w:rPr>
                <w:rFonts w:ascii="Arial" w:hAnsi="Arial" w:cs="Arial"/>
                <w:sz w:val="18"/>
                <w:szCs w:val="18"/>
              </w:rPr>
              <w:t>5.</w:t>
            </w:r>
          </w:p>
        </w:tc>
        <w:tc>
          <w:tcPr>
            <w:tcW w:w="3590"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rPr>
                <w:rFonts w:ascii="Arial" w:hAnsi="Arial" w:cs="Arial"/>
                <w:sz w:val="18"/>
                <w:szCs w:val="18"/>
              </w:rPr>
            </w:pPr>
            <w:r w:rsidRPr="003F3A4F">
              <w:rPr>
                <w:rFonts w:ascii="Arial" w:hAnsi="Arial" w:cs="Arial"/>
                <w:sz w:val="18"/>
                <w:szCs w:val="18"/>
              </w:rPr>
              <w:t>Izvanredni prihodi</w:t>
            </w:r>
          </w:p>
        </w:tc>
        <w:tc>
          <w:tcPr>
            <w:tcW w:w="1222"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0</w:t>
            </w:r>
          </w:p>
        </w:tc>
        <w:tc>
          <w:tcPr>
            <w:tcW w:w="1108"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0</w:t>
            </w:r>
          </w:p>
        </w:tc>
        <w:tc>
          <w:tcPr>
            <w:tcW w:w="1222"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0</w:t>
            </w:r>
          </w:p>
        </w:tc>
        <w:tc>
          <w:tcPr>
            <w:tcW w:w="1246" w:type="dxa"/>
            <w:tcBorders>
              <w:top w:val="nil"/>
              <w:left w:val="nil"/>
              <w:bottom w:val="single" w:sz="4" w:space="0" w:color="auto"/>
              <w:right w:val="double" w:sz="6"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0</w:t>
            </w:r>
          </w:p>
        </w:tc>
      </w:tr>
      <w:tr w:rsidR="003F3A4F">
        <w:trPr>
          <w:trHeight w:val="255"/>
        </w:trPr>
        <w:tc>
          <w:tcPr>
            <w:tcW w:w="556" w:type="dxa"/>
            <w:tcBorders>
              <w:top w:val="nil"/>
              <w:left w:val="double" w:sz="6" w:space="0" w:color="auto"/>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center"/>
              <w:rPr>
                <w:rFonts w:ascii="Arial" w:hAnsi="Arial" w:cs="Arial"/>
                <w:sz w:val="18"/>
                <w:szCs w:val="18"/>
              </w:rPr>
            </w:pPr>
            <w:r w:rsidRPr="003F3A4F">
              <w:rPr>
                <w:rFonts w:ascii="Arial" w:hAnsi="Arial" w:cs="Arial"/>
                <w:sz w:val="18"/>
                <w:szCs w:val="18"/>
              </w:rPr>
              <w:t>6.</w:t>
            </w:r>
          </w:p>
        </w:tc>
        <w:tc>
          <w:tcPr>
            <w:tcW w:w="3590"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rPr>
                <w:rFonts w:ascii="Arial" w:hAnsi="Arial" w:cs="Arial"/>
                <w:sz w:val="18"/>
                <w:szCs w:val="18"/>
              </w:rPr>
            </w:pPr>
            <w:r w:rsidRPr="003F3A4F">
              <w:rPr>
                <w:rFonts w:ascii="Arial" w:hAnsi="Arial" w:cs="Arial"/>
                <w:sz w:val="18"/>
                <w:szCs w:val="18"/>
              </w:rPr>
              <w:t>Izvanredni rashodi</w:t>
            </w:r>
          </w:p>
        </w:tc>
        <w:tc>
          <w:tcPr>
            <w:tcW w:w="1222"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0</w:t>
            </w:r>
          </w:p>
        </w:tc>
        <w:tc>
          <w:tcPr>
            <w:tcW w:w="1108"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0</w:t>
            </w:r>
          </w:p>
        </w:tc>
        <w:tc>
          <w:tcPr>
            <w:tcW w:w="1222"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875.032</w:t>
            </w:r>
          </w:p>
        </w:tc>
        <w:tc>
          <w:tcPr>
            <w:tcW w:w="1246" w:type="dxa"/>
            <w:tcBorders>
              <w:top w:val="nil"/>
              <w:left w:val="nil"/>
              <w:bottom w:val="single" w:sz="4" w:space="0" w:color="auto"/>
              <w:right w:val="double" w:sz="6"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474</w:t>
            </w:r>
          </w:p>
        </w:tc>
      </w:tr>
      <w:tr w:rsidR="003F3A4F">
        <w:trPr>
          <w:trHeight w:val="255"/>
        </w:trPr>
        <w:tc>
          <w:tcPr>
            <w:tcW w:w="556" w:type="dxa"/>
            <w:tcBorders>
              <w:top w:val="nil"/>
              <w:left w:val="double" w:sz="6" w:space="0" w:color="auto"/>
              <w:bottom w:val="nil"/>
              <w:right w:val="single" w:sz="4" w:space="0" w:color="auto"/>
            </w:tcBorders>
            <w:shd w:val="clear" w:color="auto" w:fill="auto"/>
            <w:noWrap/>
            <w:vAlign w:val="bottom"/>
          </w:tcPr>
          <w:p w:rsidR="003F3A4F" w:rsidRPr="003F3A4F" w:rsidRDefault="003F3A4F" w:rsidP="003F3A4F">
            <w:pPr>
              <w:widowControl/>
              <w:autoSpaceDE/>
              <w:autoSpaceDN/>
              <w:adjustRightInd/>
              <w:jc w:val="center"/>
              <w:rPr>
                <w:rFonts w:ascii="Arial" w:hAnsi="Arial" w:cs="Arial"/>
                <w:b/>
                <w:bCs/>
                <w:sz w:val="18"/>
                <w:szCs w:val="18"/>
              </w:rPr>
            </w:pPr>
            <w:r w:rsidRPr="003F3A4F">
              <w:rPr>
                <w:rFonts w:ascii="Arial" w:hAnsi="Arial" w:cs="Arial"/>
                <w:b/>
                <w:bCs/>
                <w:sz w:val="18"/>
                <w:szCs w:val="18"/>
              </w:rPr>
              <w:t>7.</w:t>
            </w:r>
          </w:p>
        </w:tc>
        <w:tc>
          <w:tcPr>
            <w:tcW w:w="3590" w:type="dxa"/>
            <w:tcBorders>
              <w:top w:val="nil"/>
              <w:left w:val="nil"/>
              <w:bottom w:val="nil"/>
              <w:right w:val="single" w:sz="4" w:space="0" w:color="auto"/>
            </w:tcBorders>
            <w:shd w:val="clear" w:color="auto" w:fill="auto"/>
            <w:noWrap/>
            <w:vAlign w:val="bottom"/>
          </w:tcPr>
          <w:p w:rsidR="003F3A4F" w:rsidRPr="003F3A4F" w:rsidRDefault="003F3A4F" w:rsidP="003F3A4F">
            <w:pPr>
              <w:widowControl/>
              <w:autoSpaceDE/>
              <w:autoSpaceDN/>
              <w:adjustRightInd/>
              <w:rPr>
                <w:rFonts w:ascii="Arial" w:hAnsi="Arial" w:cs="Arial"/>
                <w:b/>
                <w:bCs/>
                <w:sz w:val="18"/>
                <w:szCs w:val="18"/>
              </w:rPr>
            </w:pPr>
            <w:r w:rsidRPr="003F3A4F">
              <w:rPr>
                <w:rFonts w:ascii="Arial" w:hAnsi="Arial" w:cs="Arial"/>
                <w:b/>
                <w:bCs/>
                <w:sz w:val="18"/>
                <w:szCs w:val="18"/>
              </w:rPr>
              <w:t>UKUPNI PRIHODI (1+3+5)</w:t>
            </w:r>
          </w:p>
        </w:tc>
        <w:tc>
          <w:tcPr>
            <w:tcW w:w="1222" w:type="dxa"/>
            <w:tcBorders>
              <w:top w:val="nil"/>
              <w:left w:val="nil"/>
              <w:bottom w:val="nil"/>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204.849</w:t>
            </w:r>
          </w:p>
        </w:tc>
        <w:tc>
          <w:tcPr>
            <w:tcW w:w="1108" w:type="dxa"/>
            <w:tcBorders>
              <w:top w:val="nil"/>
              <w:left w:val="nil"/>
              <w:bottom w:val="nil"/>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3.849.578</w:t>
            </w:r>
          </w:p>
        </w:tc>
        <w:tc>
          <w:tcPr>
            <w:tcW w:w="1222" w:type="dxa"/>
            <w:tcBorders>
              <w:top w:val="nil"/>
              <w:left w:val="nil"/>
              <w:bottom w:val="nil"/>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344.080</w:t>
            </w:r>
          </w:p>
        </w:tc>
        <w:tc>
          <w:tcPr>
            <w:tcW w:w="1246" w:type="dxa"/>
            <w:tcBorders>
              <w:top w:val="nil"/>
              <w:left w:val="nil"/>
              <w:bottom w:val="nil"/>
              <w:right w:val="double" w:sz="6"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311.217</w:t>
            </w:r>
          </w:p>
        </w:tc>
      </w:tr>
      <w:tr w:rsidR="003F3A4F">
        <w:trPr>
          <w:trHeight w:val="255"/>
        </w:trPr>
        <w:tc>
          <w:tcPr>
            <w:tcW w:w="556" w:type="dxa"/>
            <w:tcBorders>
              <w:top w:val="single" w:sz="4" w:space="0" w:color="auto"/>
              <w:left w:val="double" w:sz="6" w:space="0" w:color="auto"/>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center"/>
              <w:rPr>
                <w:rFonts w:ascii="Arial" w:hAnsi="Arial" w:cs="Arial"/>
                <w:b/>
                <w:bCs/>
                <w:sz w:val="18"/>
                <w:szCs w:val="18"/>
              </w:rPr>
            </w:pPr>
            <w:r w:rsidRPr="003F3A4F">
              <w:rPr>
                <w:rFonts w:ascii="Arial" w:hAnsi="Arial" w:cs="Arial"/>
                <w:b/>
                <w:bCs/>
                <w:sz w:val="18"/>
                <w:szCs w:val="18"/>
              </w:rPr>
              <w:t>8.</w:t>
            </w:r>
          </w:p>
        </w:tc>
        <w:tc>
          <w:tcPr>
            <w:tcW w:w="3590" w:type="dxa"/>
            <w:tcBorders>
              <w:top w:val="single" w:sz="4" w:space="0" w:color="auto"/>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rPr>
                <w:rFonts w:ascii="Arial" w:hAnsi="Arial" w:cs="Arial"/>
                <w:b/>
                <w:bCs/>
                <w:sz w:val="18"/>
                <w:szCs w:val="18"/>
              </w:rPr>
            </w:pPr>
            <w:r w:rsidRPr="003F3A4F">
              <w:rPr>
                <w:rFonts w:ascii="Arial" w:hAnsi="Arial" w:cs="Arial"/>
                <w:b/>
                <w:bCs/>
                <w:sz w:val="18"/>
                <w:szCs w:val="18"/>
              </w:rPr>
              <w:t>UKUPNI RASHODI (2+4+6)</w:t>
            </w:r>
          </w:p>
        </w:tc>
        <w:tc>
          <w:tcPr>
            <w:tcW w:w="1222" w:type="dxa"/>
            <w:tcBorders>
              <w:top w:val="single" w:sz="4" w:space="0" w:color="auto"/>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934.175</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5.817.416</w:t>
            </w:r>
          </w:p>
        </w:tc>
        <w:tc>
          <w:tcPr>
            <w:tcW w:w="1222" w:type="dxa"/>
            <w:tcBorders>
              <w:top w:val="single" w:sz="4" w:space="0" w:color="auto"/>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581.486</w:t>
            </w:r>
          </w:p>
        </w:tc>
        <w:tc>
          <w:tcPr>
            <w:tcW w:w="1246" w:type="dxa"/>
            <w:tcBorders>
              <w:top w:val="single" w:sz="4" w:space="0" w:color="auto"/>
              <w:left w:val="nil"/>
              <w:bottom w:val="single" w:sz="4" w:space="0" w:color="auto"/>
              <w:right w:val="double" w:sz="6"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673.081</w:t>
            </w:r>
          </w:p>
        </w:tc>
      </w:tr>
      <w:tr w:rsidR="003F3A4F">
        <w:trPr>
          <w:trHeight w:val="255"/>
        </w:trPr>
        <w:tc>
          <w:tcPr>
            <w:tcW w:w="556" w:type="dxa"/>
            <w:tcBorders>
              <w:top w:val="nil"/>
              <w:left w:val="double" w:sz="6" w:space="0" w:color="auto"/>
              <w:bottom w:val="nil"/>
              <w:right w:val="single" w:sz="4" w:space="0" w:color="auto"/>
            </w:tcBorders>
            <w:shd w:val="clear" w:color="auto" w:fill="auto"/>
            <w:noWrap/>
            <w:vAlign w:val="bottom"/>
          </w:tcPr>
          <w:p w:rsidR="003F3A4F" w:rsidRPr="003F3A4F" w:rsidRDefault="003F3A4F" w:rsidP="003F3A4F">
            <w:pPr>
              <w:widowControl/>
              <w:autoSpaceDE/>
              <w:autoSpaceDN/>
              <w:adjustRightInd/>
              <w:jc w:val="center"/>
              <w:rPr>
                <w:rFonts w:ascii="Arial" w:hAnsi="Arial" w:cs="Arial"/>
                <w:sz w:val="18"/>
                <w:szCs w:val="18"/>
              </w:rPr>
            </w:pPr>
            <w:r w:rsidRPr="003F3A4F">
              <w:rPr>
                <w:rFonts w:ascii="Arial" w:hAnsi="Arial" w:cs="Arial"/>
                <w:sz w:val="18"/>
                <w:szCs w:val="18"/>
              </w:rPr>
              <w:t> </w:t>
            </w:r>
          </w:p>
        </w:tc>
        <w:tc>
          <w:tcPr>
            <w:tcW w:w="3590"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rPr>
                <w:rFonts w:ascii="Arial" w:hAnsi="Arial" w:cs="Arial"/>
                <w:sz w:val="18"/>
                <w:szCs w:val="18"/>
              </w:rPr>
            </w:pPr>
            <w:r w:rsidRPr="003F3A4F">
              <w:rPr>
                <w:rFonts w:ascii="Arial" w:hAnsi="Arial" w:cs="Arial"/>
                <w:sz w:val="18"/>
                <w:szCs w:val="18"/>
              </w:rPr>
              <w:t>9.1.Dobitak prije oporezivanja (7-8)</w:t>
            </w:r>
          </w:p>
        </w:tc>
        <w:tc>
          <w:tcPr>
            <w:tcW w:w="1222"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rPr>
                <w:rFonts w:ascii="Arial" w:hAnsi="Arial" w:cs="Arial"/>
                <w:sz w:val="18"/>
                <w:szCs w:val="18"/>
              </w:rPr>
            </w:pPr>
            <w:r w:rsidRPr="003F3A4F">
              <w:rPr>
                <w:rFonts w:ascii="Arial" w:hAnsi="Arial" w:cs="Arial"/>
                <w:sz w:val="18"/>
                <w:szCs w:val="18"/>
              </w:rPr>
              <w:t> </w:t>
            </w:r>
          </w:p>
        </w:tc>
        <w:tc>
          <w:tcPr>
            <w:tcW w:w="1108"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rPr>
                <w:rFonts w:ascii="Arial" w:hAnsi="Arial" w:cs="Arial"/>
                <w:sz w:val="18"/>
                <w:szCs w:val="18"/>
              </w:rPr>
            </w:pPr>
            <w:r w:rsidRPr="003F3A4F">
              <w:rPr>
                <w:rFonts w:ascii="Arial" w:hAnsi="Arial" w:cs="Arial"/>
                <w:sz w:val="18"/>
                <w:szCs w:val="18"/>
              </w:rPr>
              <w:t> </w:t>
            </w:r>
          </w:p>
        </w:tc>
        <w:tc>
          <w:tcPr>
            <w:tcW w:w="1222"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0</w:t>
            </w:r>
          </w:p>
        </w:tc>
        <w:tc>
          <w:tcPr>
            <w:tcW w:w="1246" w:type="dxa"/>
            <w:tcBorders>
              <w:top w:val="nil"/>
              <w:left w:val="nil"/>
              <w:bottom w:val="single" w:sz="4" w:space="0" w:color="auto"/>
              <w:right w:val="double" w:sz="6"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0</w:t>
            </w:r>
          </w:p>
        </w:tc>
      </w:tr>
      <w:tr w:rsidR="003F3A4F">
        <w:trPr>
          <w:trHeight w:val="255"/>
        </w:trPr>
        <w:tc>
          <w:tcPr>
            <w:tcW w:w="556" w:type="dxa"/>
            <w:tcBorders>
              <w:top w:val="nil"/>
              <w:left w:val="double" w:sz="6" w:space="0" w:color="auto"/>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center"/>
              <w:rPr>
                <w:rFonts w:ascii="Arial" w:hAnsi="Arial" w:cs="Arial"/>
                <w:sz w:val="18"/>
                <w:szCs w:val="18"/>
              </w:rPr>
            </w:pPr>
            <w:r w:rsidRPr="003F3A4F">
              <w:rPr>
                <w:rFonts w:ascii="Arial" w:hAnsi="Arial" w:cs="Arial"/>
                <w:sz w:val="18"/>
                <w:szCs w:val="18"/>
              </w:rPr>
              <w:t>9.</w:t>
            </w:r>
          </w:p>
        </w:tc>
        <w:tc>
          <w:tcPr>
            <w:tcW w:w="3590"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rPr>
                <w:rFonts w:ascii="Arial" w:hAnsi="Arial" w:cs="Arial"/>
                <w:sz w:val="18"/>
                <w:szCs w:val="18"/>
              </w:rPr>
            </w:pPr>
            <w:r w:rsidRPr="003F3A4F">
              <w:rPr>
                <w:rFonts w:ascii="Arial" w:hAnsi="Arial" w:cs="Arial"/>
                <w:sz w:val="18"/>
                <w:szCs w:val="18"/>
              </w:rPr>
              <w:t>9.2.Gubitak prije oporezivanja (8-7)</w:t>
            </w:r>
          </w:p>
        </w:tc>
        <w:tc>
          <w:tcPr>
            <w:tcW w:w="1222"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729.326</w:t>
            </w:r>
          </w:p>
        </w:tc>
        <w:tc>
          <w:tcPr>
            <w:tcW w:w="1108"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1.967.838</w:t>
            </w:r>
          </w:p>
        </w:tc>
        <w:tc>
          <w:tcPr>
            <w:tcW w:w="1222"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237.406</w:t>
            </w:r>
          </w:p>
        </w:tc>
        <w:tc>
          <w:tcPr>
            <w:tcW w:w="1246" w:type="dxa"/>
            <w:tcBorders>
              <w:top w:val="nil"/>
              <w:left w:val="nil"/>
              <w:bottom w:val="single" w:sz="4" w:space="0" w:color="auto"/>
              <w:right w:val="double" w:sz="6"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361.864</w:t>
            </w:r>
          </w:p>
        </w:tc>
      </w:tr>
      <w:tr w:rsidR="003F3A4F">
        <w:trPr>
          <w:trHeight w:val="255"/>
        </w:trPr>
        <w:tc>
          <w:tcPr>
            <w:tcW w:w="556" w:type="dxa"/>
            <w:tcBorders>
              <w:top w:val="nil"/>
              <w:left w:val="double" w:sz="6" w:space="0" w:color="auto"/>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center"/>
              <w:rPr>
                <w:rFonts w:ascii="Arial" w:hAnsi="Arial" w:cs="Arial"/>
                <w:sz w:val="18"/>
                <w:szCs w:val="18"/>
              </w:rPr>
            </w:pPr>
            <w:r w:rsidRPr="003F3A4F">
              <w:rPr>
                <w:rFonts w:ascii="Arial" w:hAnsi="Arial" w:cs="Arial"/>
                <w:sz w:val="18"/>
                <w:szCs w:val="18"/>
              </w:rPr>
              <w:t>10.</w:t>
            </w:r>
          </w:p>
        </w:tc>
        <w:tc>
          <w:tcPr>
            <w:tcW w:w="3590"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rPr>
                <w:rFonts w:ascii="Arial" w:hAnsi="Arial" w:cs="Arial"/>
                <w:sz w:val="18"/>
                <w:szCs w:val="18"/>
              </w:rPr>
            </w:pPr>
            <w:r w:rsidRPr="003F3A4F">
              <w:rPr>
                <w:rFonts w:ascii="Arial" w:hAnsi="Arial" w:cs="Arial"/>
                <w:sz w:val="18"/>
                <w:szCs w:val="18"/>
              </w:rPr>
              <w:t>Porez na dobitak ili gubitak</w:t>
            </w:r>
          </w:p>
        </w:tc>
        <w:tc>
          <w:tcPr>
            <w:tcW w:w="1222"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0</w:t>
            </w:r>
          </w:p>
        </w:tc>
        <w:tc>
          <w:tcPr>
            <w:tcW w:w="1108"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0</w:t>
            </w:r>
          </w:p>
        </w:tc>
        <w:tc>
          <w:tcPr>
            <w:tcW w:w="1222"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0</w:t>
            </w:r>
          </w:p>
        </w:tc>
        <w:tc>
          <w:tcPr>
            <w:tcW w:w="1246" w:type="dxa"/>
            <w:tcBorders>
              <w:top w:val="nil"/>
              <w:left w:val="nil"/>
              <w:bottom w:val="single" w:sz="4" w:space="0" w:color="auto"/>
              <w:right w:val="double" w:sz="6"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sz w:val="18"/>
                <w:szCs w:val="18"/>
              </w:rPr>
            </w:pPr>
            <w:r w:rsidRPr="003F3A4F">
              <w:rPr>
                <w:rFonts w:ascii="Arial" w:hAnsi="Arial" w:cs="Arial"/>
                <w:sz w:val="18"/>
                <w:szCs w:val="18"/>
              </w:rPr>
              <w:t>0</w:t>
            </w:r>
          </w:p>
        </w:tc>
      </w:tr>
      <w:tr w:rsidR="003F3A4F">
        <w:trPr>
          <w:trHeight w:val="255"/>
        </w:trPr>
        <w:tc>
          <w:tcPr>
            <w:tcW w:w="556" w:type="dxa"/>
            <w:tcBorders>
              <w:top w:val="nil"/>
              <w:left w:val="double" w:sz="6" w:space="0" w:color="auto"/>
              <w:bottom w:val="nil"/>
              <w:right w:val="single" w:sz="4" w:space="0" w:color="auto"/>
            </w:tcBorders>
            <w:shd w:val="clear" w:color="auto" w:fill="auto"/>
            <w:noWrap/>
            <w:vAlign w:val="bottom"/>
          </w:tcPr>
          <w:p w:rsidR="003F3A4F" w:rsidRPr="003F3A4F" w:rsidRDefault="003F3A4F" w:rsidP="003F3A4F">
            <w:pPr>
              <w:widowControl/>
              <w:autoSpaceDE/>
              <w:autoSpaceDN/>
              <w:adjustRightInd/>
              <w:jc w:val="center"/>
              <w:rPr>
                <w:rFonts w:ascii="Arial" w:hAnsi="Arial" w:cs="Arial"/>
                <w:b/>
                <w:bCs/>
                <w:sz w:val="18"/>
                <w:szCs w:val="18"/>
              </w:rPr>
            </w:pPr>
            <w:r w:rsidRPr="003F3A4F">
              <w:rPr>
                <w:rFonts w:ascii="Arial" w:hAnsi="Arial" w:cs="Arial"/>
                <w:b/>
                <w:bCs/>
                <w:sz w:val="18"/>
                <w:szCs w:val="18"/>
              </w:rPr>
              <w:t> </w:t>
            </w:r>
          </w:p>
        </w:tc>
        <w:tc>
          <w:tcPr>
            <w:tcW w:w="3590" w:type="dxa"/>
            <w:tcBorders>
              <w:top w:val="nil"/>
              <w:left w:val="nil"/>
              <w:bottom w:val="nil"/>
              <w:right w:val="single" w:sz="4" w:space="0" w:color="auto"/>
            </w:tcBorders>
            <w:shd w:val="clear" w:color="auto" w:fill="auto"/>
            <w:noWrap/>
            <w:vAlign w:val="bottom"/>
          </w:tcPr>
          <w:p w:rsidR="003F3A4F" w:rsidRPr="003F3A4F" w:rsidRDefault="003F3A4F" w:rsidP="003F3A4F">
            <w:pPr>
              <w:widowControl/>
              <w:autoSpaceDE/>
              <w:autoSpaceDN/>
              <w:adjustRightInd/>
              <w:rPr>
                <w:rFonts w:ascii="Arial" w:hAnsi="Arial" w:cs="Arial"/>
                <w:b/>
                <w:bCs/>
                <w:sz w:val="18"/>
                <w:szCs w:val="18"/>
              </w:rPr>
            </w:pPr>
            <w:r w:rsidRPr="003F3A4F">
              <w:rPr>
                <w:rFonts w:ascii="Arial" w:hAnsi="Arial" w:cs="Arial"/>
                <w:b/>
                <w:bCs/>
                <w:sz w:val="18"/>
                <w:szCs w:val="18"/>
              </w:rPr>
              <w:t>DOBITAK FINANCIJSKE</w:t>
            </w:r>
          </w:p>
        </w:tc>
        <w:tc>
          <w:tcPr>
            <w:tcW w:w="1222" w:type="dxa"/>
            <w:tcBorders>
              <w:top w:val="nil"/>
              <w:left w:val="nil"/>
              <w:bottom w:val="nil"/>
              <w:right w:val="single" w:sz="4" w:space="0" w:color="auto"/>
            </w:tcBorders>
            <w:shd w:val="clear" w:color="auto" w:fill="auto"/>
            <w:noWrap/>
            <w:vAlign w:val="bottom"/>
          </w:tcPr>
          <w:p w:rsidR="003F3A4F" w:rsidRPr="003F3A4F" w:rsidRDefault="003F3A4F" w:rsidP="003F3A4F">
            <w:pPr>
              <w:widowControl/>
              <w:autoSpaceDE/>
              <w:autoSpaceDN/>
              <w:adjustRightInd/>
              <w:rPr>
                <w:rFonts w:ascii="Arial" w:hAnsi="Arial" w:cs="Arial"/>
                <w:b/>
                <w:bCs/>
                <w:sz w:val="18"/>
                <w:szCs w:val="18"/>
              </w:rPr>
            </w:pPr>
            <w:r w:rsidRPr="003F3A4F">
              <w:rPr>
                <w:rFonts w:ascii="Arial" w:hAnsi="Arial" w:cs="Arial"/>
                <w:b/>
                <w:bCs/>
                <w:sz w:val="18"/>
                <w:szCs w:val="18"/>
              </w:rPr>
              <w:t> </w:t>
            </w:r>
          </w:p>
        </w:tc>
        <w:tc>
          <w:tcPr>
            <w:tcW w:w="1108" w:type="dxa"/>
            <w:tcBorders>
              <w:top w:val="nil"/>
              <w:left w:val="nil"/>
              <w:bottom w:val="nil"/>
              <w:right w:val="single" w:sz="4" w:space="0" w:color="auto"/>
            </w:tcBorders>
            <w:shd w:val="clear" w:color="auto" w:fill="auto"/>
            <w:noWrap/>
            <w:vAlign w:val="bottom"/>
          </w:tcPr>
          <w:p w:rsidR="003F3A4F" w:rsidRPr="003F3A4F" w:rsidRDefault="003F3A4F" w:rsidP="003F3A4F">
            <w:pPr>
              <w:widowControl/>
              <w:autoSpaceDE/>
              <w:autoSpaceDN/>
              <w:adjustRightInd/>
              <w:rPr>
                <w:rFonts w:ascii="Arial" w:hAnsi="Arial" w:cs="Arial"/>
                <w:b/>
                <w:bCs/>
                <w:sz w:val="18"/>
                <w:szCs w:val="18"/>
              </w:rPr>
            </w:pPr>
            <w:r w:rsidRPr="003F3A4F">
              <w:rPr>
                <w:rFonts w:ascii="Arial" w:hAnsi="Arial" w:cs="Arial"/>
                <w:b/>
                <w:bCs/>
                <w:sz w:val="18"/>
                <w:szCs w:val="18"/>
              </w:rPr>
              <w:t> </w:t>
            </w:r>
          </w:p>
        </w:tc>
        <w:tc>
          <w:tcPr>
            <w:tcW w:w="1222" w:type="dxa"/>
            <w:tcBorders>
              <w:top w:val="nil"/>
              <w:left w:val="nil"/>
              <w:bottom w:val="nil"/>
              <w:right w:val="single" w:sz="4" w:space="0" w:color="auto"/>
            </w:tcBorders>
            <w:shd w:val="clear" w:color="auto" w:fill="auto"/>
            <w:noWrap/>
            <w:vAlign w:val="bottom"/>
          </w:tcPr>
          <w:p w:rsidR="003F3A4F" w:rsidRPr="003F3A4F" w:rsidRDefault="003F3A4F" w:rsidP="003F3A4F">
            <w:pPr>
              <w:widowControl/>
              <w:autoSpaceDE/>
              <w:autoSpaceDN/>
              <w:adjustRightInd/>
              <w:rPr>
                <w:rFonts w:ascii="Arial" w:hAnsi="Arial" w:cs="Arial"/>
                <w:b/>
                <w:bCs/>
                <w:sz w:val="18"/>
                <w:szCs w:val="18"/>
              </w:rPr>
            </w:pPr>
            <w:r w:rsidRPr="003F3A4F">
              <w:rPr>
                <w:rFonts w:ascii="Arial" w:hAnsi="Arial" w:cs="Arial"/>
                <w:b/>
                <w:bCs/>
                <w:sz w:val="18"/>
                <w:szCs w:val="18"/>
              </w:rPr>
              <w:t> </w:t>
            </w:r>
          </w:p>
        </w:tc>
        <w:tc>
          <w:tcPr>
            <w:tcW w:w="1246" w:type="dxa"/>
            <w:tcBorders>
              <w:top w:val="nil"/>
              <w:left w:val="nil"/>
              <w:bottom w:val="nil"/>
              <w:right w:val="double" w:sz="6" w:space="0" w:color="auto"/>
            </w:tcBorders>
            <w:shd w:val="clear" w:color="auto" w:fill="auto"/>
            <w:noWrap/>
            <w:vAlign w:val="bottom"/>
          </w:tcPr>
          <w:p w:rsidR="003F3A4F" w:rsidRPr="003F3A4F" w:rsidRDefault="003F3A4F" w:rsidP="003F3A4F">
            <w:pPr>
              <w:widowControl/>
              <w:autoSpaceDE/>
              <w:autoSpaceDN/>
              <w:adjustRightInd/>
              <w:rPr>
                <w:rFonts w:ascii="Arial" w:hAnsi="Arial" w:cs="Arial"/>
                <w:b/>
                <w:bCs/>
                <w:sz w:val="18"/>
                <w:szCs w:val="18"/>
              </w:rPr>
            </w:pPr>
            <w:r w:rsidRPr="003F3A4F">
              <w:rPr>
                <w:rFonts w:ascii="Arial" w:hAnsi="Arial" w:cs="Arial"/>
                <w:b/>
                <w:bCs/>
                <w:sz w:val="18"/>
                <w:szCs w:val="18"/>
              </w:rPr>
              <w:t> </w:t>
            </w:r>
          </w:p>
        </w:tc>
      </w:tr>
      <w:tr w:rsidR="003F3A4F">
        <w:trPr>
          <w:trHeight w:val="255"/>
        </w:trPr>
        <w:tc>
          <w:tcPr>
            <w:tcW w:w="556" w:type="dxa"/>
            <w:tcBorders>
              <w:top w:val="nil"/>
              <w:left w:val="double" w:sz="6" w:space="0" w:color="auto"/>
              <w:bottom w:val="nil"/>
              <w:right w:val="single" w:sz="4" w:space="0" w:color="auto"/>
            </w:tcBorders>
            <w:shd w:val="clear" w:color="auto" w:fill="auto"/>
            <w:noWrap/>
            <w:vAlign w:val="bottom"/>
          </w:tcPr>
          <w:p w:rsidR="003F3A4F" w:rsidRPr="003F3A4F" w:rsidRDefault="003F3A4F" w:rsidP="003F3A4F">
            <w:pPr>
              <w:widowControl/>
              <w:autoSpaceDE/>
              <w:autoSpaceDN/>
              <w:adjustRightInd/>
              <w:jc w:val="center"/>
              <w:rPr>
                <w:rFonts w:ascii="Arial" w:hAnsi="Arial" w:cs="Arial"/>
                <w:b/>
                <w:bCs/>
                <w:sz w:val="18"/>
                <w:szCs w:val="18"/>
              </w:rPr>
            </w:pPr>
            <w:r w:rsidRPr="003F3A4F">
              <w:rPr>
                <w:rFonts w:ascii="Arial" w:hAnsi="Arial" w:cs="Arial"/>
                <w:b/>
                <w:bCs/>
                <w:sz w:val="18"/>
                <w:szCs w:val="18"/>
              </w:rPr>
              <w:t>11.</w:t>
            </w:r>
          </w:p>
        </w:tc>
        <w:tc>
          <w:tcPr>
            <w:tcW w:w="3590"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rPr>
                <w:rFonts w:ascii="Arial" w:hAnsi="Arial" w:cs="Arial"/>
                <w:b/>
                <w:bCs/>
                <w:sz w:val="18"/>
                <w:szCs w:val="18"/>
              </w:rPr>
            </w:pPr>
            <w:r w:rsidRPr="003F3A4F">
              <w:rPr>
                <w:rFonts w:ascii="Arial" w:hAnsi="Arial" w:cs="Arial"/>
                <w:b/>
                <w:bCs/>
                <w:sz w:val="18"/>
                <w:szCs w:val="18"/>
              </w:rPr>
              <w:t>GODINE (9.1.-10)</w:t>
            </w:r>
          </w:p>
        </w:tc>
        <w:tc>
          <w:tcPr>
            <w:tcW w:w="1222"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0</w:t>
            </w:r>
          </w:p>
        </w:tc>
        <w:tc>
          <w:tcPr>
            <w:tcW w:w="1108"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0</w:t>
            </w:r>
          </w:p>
        </w:tc>
        <w:tc>
          <w:tcPr>
            <w:tcW w:w="1222" w:type="dxa"/>
            <w:tcBorders>
              <w:top w:val="nil"/>
              <w:left w:val="nil"/>
              <w:bottom w:val="single" w:sz="4"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0</w:t>
            </w:r>
          </w:p>
        </w:tc>
        <w:tc>
          <w:tcPr>
            <w:tcW w:w="1246" w:type="dxa"/>
            <w:tcBorders>
              <w:top w:val="nil"/>
              <w:left w:val="nil"/>
              <w:bottom w:val="single" w:sz="4" w:space="0" w:color="auto"/>
              <w:right w:val="double" w:sz="6"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0</w:t>
            </w:r>
          </w:p>
        </w:tc>
      </w:tr>
      <w:tr w:rsidR="003F3A4F">
        <w:trPr>
          <w:trHeight w:val="255"/>
        </w:trPr>
        <w:tc>
          <w:tcPr>
            <w:tcW w:w="556" w:type="dxa"/>
            <w:tcBorders>
              <w:top w:val="nil"/>
              <w:left w:val="double" w:sz="6" w:space="0" w:color="auto"/>
              <w:bottom w:val="nil"/>
              <w:right w:val="single" w:sz="4" w:space="0" w:color="auto"/>
            </w:tcBorders>
            <w:shd w:val="clear" w:color="auto" w:fill="auto"/>
            <w:noWrap/>
            <w:vAlign w:val="bottom"/>
          </w:tcPr>
          <w:p w:rsidR="003F3A4F" w:rsidRPr="003F3A4F" w:rsidRDefault="003F3A4F" w:rsidP="003F3A4F">
            <w:pPr>
              <w:widowControl/>
              <w:autoSpaceDE/>
              <w:autoSpaceDN/>
              <w:adjustRightInd/>
              <w:jc w:val="center"/>
              <w:rPr>
                <w:rFonts w:ascii="Arial" w:hAnsi="Arial" w:cs="Arial"/>
                <w:b/>
                <w:bCs/>
                <w:sz w:val="18"/>
                <w:szCs w:val="18"/>
              </w:rPr>
            </w:pPr>
            <w:r w:rsidRPr="003F3A4F">
              <w:rPr>
                <w:rFonts w:ascii="Arial" w:hAnsi="Arial" w:cs="Arial"/>
                <w:b/>
                <w:bCs/>
                <w:sz w:val="18"/>
                <w:szCs w:val="18"/>
              </w:rPr>
              <w:t> </w:t>
            </w:r>
          </w:p>
        </w:tc>
        <w:tc>
          <w:tcPr>
            <w:tcW w:w="3590" w:type="dxa"/>
            <w:tcBorders>
              <w:top w:val="nil"/>
              <w:left w:val="nil"/>
              <w:bottom w:val="nil"/>
              <w:right w:val="single" w:sz="4" w:space="0" w:color="auto"/>
            </w:tcBorders>
            <w:shd w:val="clear" w:color="auto" w:fill="auto"/>
            <w:noWrap/>
            <w:vAlign w:val="bottom"/>
          </w:tcPr>
          <w:p w:rsidR="003F3A4F" w:rsidRPr="003F3A4F" w:rsidRDefault="003F3A4F" w:rsidP="003F3A4F">
            <w:pPr>
              <w:widowControl/>
              <w:autoSpaceDE/>
              <w:autoSpaceDN/>
              <w:adjustRightInd/>
              <w:rPr>
                <w:rFonts w:ascii="Arial" w:hAnsi="Arial" w:cs="Arial"/>
                <w:b/>
                <w:bCs/>
                <w:sz w:val="18"/>
                <w:szCs w:val="18"/>
              </w:rPr>
            </w:pPr>
            <w:r w:rsidRPr="003F3A4F">
              <w:rPr>
                <w:rFonts w:ascii="Arial" w:hAnsi="Arial" w:cs="Arial"/>
                <w:b/>
                <w:bCs/>
                <w:sz w:val="18"/>
                <w:szCs w:val="18"/>
              </w:rPr>
              <w:t xml:space="preserve">GUBITAK FINANCIJSKE </w:t>
            </w:r>
          </w:p>
        </w:tc>
        <w:tc>
          <w:tcPr>
            <w:tcW w:w="1222" w:type="dxa"/>
            <w:tcBorders>
              <w:top w:val="nil"/>
              <w:left w:val="nil"/>
              <w:bottom w:val="nil"/>
              <w:right w:val="single" w:sz="4" w:space="0" w:color="auto"/>
            </w:tcBorders>
            <w:shd w:val="clear" w:color="auto" w:fill="auto"/>
            <w:noWrap/>
            <w:vAlign w:val="bottom"/>
          </w:tcPr>
          <w:p w:rsidR="003F3A4F" w:rsidRPr="003F3A4F" w:rsidRDefault="003F3A4F" w:rsidP="003F3A4F">
            <w:pPr>
              <w:widowControl/>
              <w:autoSpaceDE/>
              <w:autoSpaceDN/>
              <w:adjustRightInd/>
              <w:rPr>
                <w:rFonts w:ascii="Arial" w:hAnsi="Arial" w:cs="Arial"/>
                <w:b/>
                <w:bCs/>
                <w:sz w:val="18"/>
                <w:szCs w:val="18"/>
              </w:rPr>
            </w:pPr>
            <w:r w:rsidRPr="003F3A4F">
              <w:rPr>
                <w:rFonts w:ascii="Arial" w:hAnsi="Arial" w:cs="Arial"/>
                <w:b/>
                <w:bCs/>
                <w:sz w:val="18"/>
                <w:szCs w:val="18"/>
              </w:rPr>
              <w:t> </w:t>
            </w:r>
          </w:p>
        </w:tc>
        <w:tc>
          <w:tcPr>
            <w:tcW w:w="1108" w:type="dxa"/>
            <w:tcBorders>
              <w:top w:val="nil"/>
              <w:left w:val="nil"/>
              <w:bottom w:val="nil"/>
              <w:right w:val="single" w:sz="4" w:space="0" w:color="auto"/>
            </w:tcBorders>
            <w:shd w:val="clear" w:color="auto" w:fill="auto"/>
            <w:noWrap/>
            <w:vAlign w:val="bottom"/>
          </w:tcPr>
          <w:p w:rsidR="003F3A4F" w:rsidRPr="003F3A4F" w:rsidRDefault="003F3A4F" w:rsidP="003F3A4F">
            <w:pPr>
              <w:widowControl/>
              <w:autoSpaceDE/>
              <w:autoSpaceDN/>
              <w:adjustRightInd/>
              <w:rPr>
                <w:rFonts w:ascii="Arial" w:hAnsi="Arial" w:cs="Arial"/>
                <w:b/>
                <w:bCs/>
                <w:sz w:val="18"/>
                <w:szCs w:val="18"/>
              </w:rPr>
            </w:pPr>
            <w:r w:rsidRPr="003F3A4F">
              <w:rPr>
                <w:rFonts w:ascii="Arial" w:hAnsi="Arial" w:cs="Arial"/>
                <w:b/>
                <w:bCs/>
                <w:sz w:val="18"/>
                <w:szCs w:val="18"/>
              </w:rPr>
              <w:t> </w:t>
            </w:r>
          </w:p>
        </w:tc>
        <w:tc>
          <w:tcPr>
            <w:tcW w:w="1222" w:type="dxa"/>
            <w:tcBorders>
              <w:top w:val="nil"/>
              <w:left w:val="nil"/>
              <w:bottom w:val="nil"/>
              <w:right w:val="single" w:sz="4" w:space="0" w:color="auto"/>
            </w:tcBorders>
            <w:shd w:val="clear" w:color="auto" w:fill="auto"/>
            <w:noWrap/>
            <w:vAlign w:val="bottom"/>
          </w:tcPr>
          <w:p w:rsidR="003F3A4F" w:rsidRPr="003F3A4F" w:rsidRDefault="003F3A4F" w:rsidP="003F3A4F">
            <w:pPr>
              <w:widowControl/>
              <w:autoSpaceDE/>
              <w:autoSpaceDN/>
              <w:adjustRightInd/>
              <w:rPr>
                <w:rFonts w:ascii="Arial" w:hAnsi="Arial" w:cs="Arial"/>
                <w:b/>
                <w:bCs/>
                <w:sz w:val="18"/>
                <w:szCs w:val="18"/>
              </w:rPr>
            </w:pPr>
            <w:r w:rsidRPr="003F3A4F">
              <w:rPr>
                <w:rFonts w:ascii="Arial" w:hAnsi="Arial" w:cs="Arial"/>
                <w:b/>
                <w:bCs/>
                <w:sz w:val="18"/>
                <w:szCs w:val="18"/>
              </w:rPr>
              <w:t> </w:t>
            </w:r>
          </w:p>
        </w:tc>
        <w:tc>
          <w:tcPr>
            <w:tcW w:w="1246" w:type="dxa"/>
            <w:tcBorders>
              <w:top w:val="nil"/>
              <w:left w:val="nil"/>
              <w:bottom w:val="nil"/>
              <w:right w:val="double" w:sz="6" w:space="0" w:color="auto"/>
            </w:tcBorders>
            <w:shd w:val="clear" w:color="auto" w:fill="auto"/>
            <w:noWrap/>
            <w:vAlign w:val="bottom"/>
          </w:tcPr>
          <w:p w:rsidR="003F3A4F" w:rsidRPr="003F3A4F" w:rsidRDefault="003F3A4F" w:rsidP="003F3A4F">
            <w:pPr>
              <w:widowControl/>
              <w:autoSpaceDE/>
              <w:autoSpaceDN/>
              <w:adjustRightInd/>
              <w:rPr>
                <w:rFonts w:ascii="Arial" w:hAnsi="Arial" w:cs="Arial"/>
                <w:b/>
                <w:bCs/>
                <w:sz w:val="18"/>
                <w:szCs w:val="18"/>
              </w:rPr>
            </w:pPr>
            <w:r w:rsidRPr="003F3A4F">
              <w:rPr>
                <w:rFonts w:ascii="Arial" w:hAnsi="Arial" w:cs="Arial"/>
                <w:b/>
                <w:bCs/>
                <w:sz w:val="18"/>
                <w:szCs w:val="18"/>
              </w:rPr>
              <w:t> </w:t>
            </w:r>
          </w:p>
        </w:tc>
      </w:tr>
      <w:tr w:rsidR="003F3A4F">
        <w:trPr>
          <w:trHeight w:val="270"/>
        </w:trPr>
        <w:tc>
          <w:tcPr>
            <w:tcW w:w="556" w:type="dxa"/>
            <w:tcBorders>
              <w:top w:val="nil"/>
              <w:left w:val="double" w:sz="6" w:space="0" w:color="auto"/>
              <w:bottom w:val="double" w:sz="6"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center"/>
              <w:rPr>
                <w:rFonts w:ascii="Arial" w:hAnsi="Arial" w:cs="Arial"/>
                <w:b/>
                <w:bCs/>
                <w:sz w:val="18"/>
                <w:szCs w:val="18"/>
              </w:rPr>
            </w:pPr>
            <w:r w:rsidRPr="003F3A4F">
              <w:rPr>
                <w:rFonts w:ascii="Arial" w:hAnsi="Arial" w:cs="Arial"/>
                <w:b/>
                <w:bCs/>
                <w:sz w:val="18"/>
                <w:szCs w:val="18"/>
              </w:rPr>
              <w:t> </w:t>
            </w:r>
          </w:p>
        </w:tc>
        <w:tc>
          <w:tcPr>
            <w:tcW w:w="3590" w:type="dxa"/>
            <w:tcBorders>
              <w:top w:val="nil"/>
              <w:left w:val="nil"/>
              <w:bottom w:val="double" w:sz="6" w:space="0" w:color="auto"/>
              <w:right w:val="single" w:sz="4" w:space="0" w:color="auto"/>
            </w:tcBorders>
            <w:shd w:val="clear" w:color="auto" w:fill="auto"/>
            <w:noWrap/>
            <w:vAlign w:val="bottom"/>
          </w:tcPr>
          <w:p w:rsidR="003F3A4F" w:rsidRPr="003F3A4F" w:rsidRDefault="003F3A4F" w:rsidP="003F3A4F">
            <w:pPr>
              <w:widowControl/>
              <w:autoSpaceDE/>
              <w:autoSpaceDN/>
              <w:adjustRightInd/>
              <w:rPr>
                <w:rFonts w:ascii="Arial" w:hAnsi="Arial" w:cs="Arial"/>
                <w:b/>
                <w:bCs/>
                <w:sz w:val="18"/>
                <w:szCs w:val="18"/>
              </w:rPr>
            </w:pPr>
            <w:r w:rsidRPr="003F3A4F">
              <w:rPr>
                <w:rFonts w:ascii="Arial" w:hAnsi="Arial" w:cs="Arial"/>
                <w:b/>
                <w:bCs/>
                <w:sz w:val="18"/>
                <w:szCs w:val="18"/>
              </w:rPr>
              <w:t>GODINE (9.2.+10. ili 10-9.1.)</w:t>
            </w:r>
          </w:p>
        </w:tc>
        <w:tc>
          <w:tcPr>
            <w:tcW w:w="1222" w:type="dxa"/>
            <w:tcBorders>
              <w:top w:val="nil"/>
              <w:left w:val="nil"/>
              <w:bottom w:val="double" w:sz="6"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-729.326</w:t>
            </w:r>
          </w:p>
        </w:tc>
        <w:tc>
          <w:tcPr>
            <w:tcW w:w="1108" w:type="dxa"/>
            <w:tcBorders>
              <w:top w:val="nil"/>
              <w:left w:val="nil"/>
              <w:bottom w:val="double" w:sz="6"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-1.967.838</w:t>
            </w:r>
          </w:p>
        </w:tc>
        <w:tc>
          <w:tcPr>
            <w:tcW w:w="1222" w:type="dxa"/>
            <w:tcBorders>
              <w:top w:val="nil"/>
              <w:left w:val="nil"/>
              <w:bottom w:val="double" w:sz="6" w:space="0" w:color="auto"/>
              <w:right w:val="single" w:sz="4"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-237.406</w:t>
            </w:r>
          </w:p>
        </w:tc>
        <w:tc>
          <w:tcPr>
            <w:tcW w:w="1246" w:type="dxa"/>
            <w:tcBorders>
              <w:top w:val="nil"/>
              <w:left w:val="nil"/>
              <w:bottom w:val="double" w:sz="6" w:space="0" w:color="auto"/>
              <w:right w:val="double" w:sz="6" w:space="0" w:color="auto"/>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-361.864</w:t>
            </w:r>
          </w:p>
        </w:tc>
      </w:tr>
    </w:tbl>
    <w:p w:rsidR="00702D65" w:rsidRDefault="00702D65" w:rsidP="00FE740F">
      <w:pPr>
        <w:shd w:val="clear" w:color="auto" w:fill="FFFFFF"/>
        <w:spacing w:before="288" w:line="302" w:lineRule="exact"/>
        <w:ind w:left="29"/>
        <w:jc w:val="both"/>
        <w:rPr>
          <w:color w:val="000000"/>
          <w:spacing w:val="2"/>
          <w:sz w:val="28"/>
          <w:szCs w:val="28"/>
        </w:rPr>
      </w:pPr>
    </w:p>
    <w:tbl>
      <w:tblPr>
        <w:tblW w:w="9136" w:type="dxa"/>
        <w:tblInd w:w="108" w:type="dxa"/>
        <w:tblLook w:val="0000" w:firstRow="0" w:lastRow="0" w:firstColumn="0" w:lastColumn="0" w:noHBand="0" w:noVBand="0"/>
      </w:tblPr>
      <w:tblGrid>
        <w:gridCol w:w="656"/>
        <w:gridCol w:w="2996"/>
        <w:gridCol w:w="1216"/>
        <w:gridCol w:w="1356"/>
        <w:gridCol w:w="1316"/>
        <w:gridCol w:w="1596"/>
      </w:tblGrid>
      <w:tr w:rsidR="003F3A4F">
        <w:trPr>
          <w:trHeight w:val="255"/>
        </w:trPr>
        <w:tc>
          <w:tcPr>
            <w:tcW w:w="656" w:type="dxa"/>
            <w:tcBorders>
              <w:top w:val="nil"/>
              <w:left w:val="nil"/>
              <w:bottom w:val="nil"/>
              <w:right w:val="nil"/>
            </w:tcBorders>
            <w:shd w:val="clear" w:color="auto" w:fill="auto"/>
            <w:noWrap/>
            <w:vAlign w:val="bottom"/>
          </w:tcPr>
          <w:p w:rsidR="003F3A4F" w:rsidRPr="003F3A4F" w:rsidRDefault="00FC17DB" w:rsidP="003F3A4F">
            <w:pPr>
              <w:widowControl/>
              <w:autoSpaceDE/>
              <w:autoSpaceDN/>
              <w:adjustRightInd/>
              <w:rPr>
                <w:rFonts w:ascii="Arial" w:hAnsi="Arial" w:cs="Arial"/>
              </w:rPr>
            </w:pPr>
            <w:r>
              <w:rPr>
                <w:rFonts w:ascii="Arial" w:hAnsi="Arial" w:cs="Arial"/>
                <w:noProof/>
              </w:rPr>
              <w:drawing>
                <wp:anchor distT="0" distB="0" distL="114300" distR="114300" simplePos="0" relativeHeight="251655168" behindDoc="0" locked="0" layoutInCell="1" allowOverlap="1">
                  <wp:simplePos x="0" y="0"/>
                  <wp:positionH relativeFrom="column">
                    <wp:posOffset>-41910</wp:posOffset>
                  </wp:positionH>
                  <wp:positionV relativeFrom="paragraph">
                    <wp:posOffset>8890</wp:posOffset>
                  </wp:positionV>
                  <wp:extent cx="5791200" cy="3048000"/>
                  <wp:effectExtent l="0" t="0" r="0" b="0"/>
                  <wp:wrapNone/>
                  <wp:docPr id="183" name="Slika 183" descr="clip_image0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3" descr="clip_image001"/>
                          <pic:cNvPicPr preferRelativeResize="0">
                            <a:picLocks noRot="1" noChangeArrowheads="1" noChangeShapeType="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91200" cy="3048000"/>
                          </a:xfrm>
                          <a:prstGeom prst="rect">
                            <a:avLst/>
                          </a:prstGeom>
                          <a:noFill/>
                          <a:ln w="1">
                            <a:miter lim="800000"/>
                            <a:headEnd/>
                            <a:tailEnd/>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000" w:firstRow="0" w:lastRow="0" w:firstColumn="0" w:lastColumn="0" w:noHBand="0" w:noVBand="0"/>
            </w:tblPr>
            <w:tblGrid>
              <w:gridCol w:w="440"/>
            </w:tblGrid>
            <w:tr w:rsidR="003F3A4F">
              <w:trPr>
                <w:trHeight w:val="255"/>
                <w:tblCellSpacing w:w="0" w:type="dxa"/>
              </w:trPr>
              <w:tc>
                <w:tcPr>
                  <w:tcW w:w="440"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r>
          </w:tbl>
          <w:p w:rsidR="003F3A4F" w:rsidRPr="003F3A4F" w:rsidRDefault="003F3A4F" w:rsidP="003F3A4F">
            <w:pPr>
              <w:widowControl/>
              <w:autoSpaceDE/>
              <w:autoSpaceDN/>
              <w:adjustRightInd/>
              <w:rPr>
                <w:rFonts w:ascii="Arial" w:hAnsi="Arial" w:cs="Arial"/>
              </w:rPr>
            </w:pPr>
          </w:p>
        </w:tc>
        <w:tc>
          <w:tcPr>
            <w:tcW w:w="29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2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3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3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5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rPr>
            </w:pPr>
          </w:p>
        </w:tc>
      </w:tr>
      <w:tr w:rsidR="003F3A4F">
        <w:trPr>
          <w:trHeight w:val="240"/>
        </w:trPr>
        <w:tc>
          <w:tcPr>
            <w:tcW w:w="6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sz w:val="18"/>
                <w:szCs w:val="18"/>
              </w:rPr>
            </w:pPr>
          </w:p>
        </w:tc>
        <w:tc>
          <w:tcPr>
            <w:tcW w:w="29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sz w:val="18"/>
                <w:szCs w:val="18"/>
              </w:rPr>
            </w:pPr>
          </w:p>
        </w:tc>
        <w:tc>
          <w:tcPr>
            <w:tcW w:w="12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jc w:val="center"/>
              <w:rPr>
                <w:rFonts w:ascii="Arial" w:hAnsi="Arial" w:cs="Arial"/>
                <w:b/>
                <w:bCs/>
                <w:sz w:val="18"/>
                <w:szCs w:val="18"/>
              </w:rPr>
            </w:pPr>
            <w:r w:rsidRPr="003F3A4F">
              <w:rPr>
                <w:rFonts w:ascii="Arial" w:hAnsi="Arial" w:cs="Arial"/>
                <w:b/>
                <w:bCs/>
                <w:sz w:val="18"/>
                <w:szCs w:val="18"/>
              </w:rPr>
              <w:t>2012.</w:t>
            </w:r>
          </w:p>
        </w:tc>
        <w:tc>
          <w:tcPr>
            <w:tcW w:w="13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jc w:val="center"/>
              <w:rPr>
                <w:rFonts w:ascii="Arial" w:hAnsi="Arial" w:cs="Arial"/>
                <w:b/>
                <w:bCs/>
                <w:sz w:val="18"/>
                <w:szCs w:val="18"/>
              </w:rPr>
            </w:pPr>
            <w:r w:rsidRPr="003F3A4F">
              <w:rPr>
                <w:rFonts w:ascii="Arial" w:hAnsi="Arial" w:cs="Arial"/>
                <w:b/>
                <w:bCs/>
                <w:sz w:val="18"/>
                <w:szCs w:val="18"/>
              </w:rPr>
              <w:t>2013.</w:t>
            </w:r>
          </w:p>
        </w:tc>
        <w:tc>
          <w:tcPr>
            <w:tcW w:w="13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jc w:val="center"/>
              <w:rPr>
                <w:rFonts w:ascii="Arial" w:hAnsi="Arial" w:cs="Arial"/>
                <w:b/>
                <w:bCs/>
                <w:sz w:val="18"/>
                <w:szCs w:val="18"/>
              </w:rPr>
            </w:pPr>
            <w:r w:rsidRPr="003F3A4F">
              <w:rPr>
                <w:rFonts w:ascii="Arial" w:hAnsi="Arial" w:cs="Arial"/>
                <w:b/>
                <w:bCs/>
                <w:sz w:val="18"/>
                <w:szCs w:val="18"/>
              </w:rPr>
              <w:t>2014.</w:t>
            </w:r>
          </w:p>
        </w:tc>
        <w:tc>
          <w:tcPr>
            <w:tcW w:w="15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jc w:val="center"/>
              <w:rPr>
                <w:rFonts w:ascii="Arial" w:hAnsi="Arial" w:cs="Arial"/>
                <w:b/>
                <w:bCs/>
                <w:sz w:val="18"/>
                <w:szCs w:val="18"/>
              </w:rPr>
            </w:pPr>
            <w:r w:rsidRPr="003F3A4F">
              <w:rPr>
                <w:rFonts w:ascii="Arial" w:hAnsi="Arial" w:cs="Arial"/>
                <w:b/>
                <w:bCs/>
                <w:sz w:val="18"/>
                <w:szCs w:val="18"/>
              </w:rPr>
              <w:t>2015.</w:t>
            </w:r>
          </w:p>
        </w:tc>
      </w:tr>
      <w:tr w:rsidR="003F3A4F">
        <w:trPr>
          <w:trHeight w:val="255"/>
        </w:trPr>
        <w:tc>
          <w:tcPr>
            <w:tcW w:w="6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29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r w:rsidRPr="003F3A4F">
              <w:rPr>
                <w:rFonts w:ascii="Arial" w:hAnsi="Arial" w:cs="Arial"/>
              </w:rPr>
              <w:t>Prihod</w:t>
            </w:r>
          </w:p>
        </w:tc>
        <w:tc>
          <w:tcPr>
            <w:tcW w:w="12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204.849</w:t>
            </w:r>
          </w:p>
        </w:tc>
        <w:tc>
          <w:tcPr>
            <w:tcW w:w="13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3.849.578</w:t>
            </w:r>
          </w:p>
        </w:tc>
        <w:tc>
          <w:tcPr>
            <w:tcW w:w="13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344.080</w:t>
            </w:r>
          </w:p>
        </w:tc>
        <w:tc>
          <w:tcPr>
            <w:tcW w:w="15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311.217</w:t>
            </w:r>
          </w:p>
        </w:tc>
      </w:tr>
      <w:tr w:rsidR="003F3A4F">
        <w:trPr>
          <w:trHeight w:val="255"/>
        </w:trPr>
        <w:tc>
          <w:tcPr>
            <w:tcW w:w="6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29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r w:rsidRPr="003F3A4F">
              <w:rPr>
                <w:rFonts w:ascii="Arial" w:hAnsi="Arial" w:cs="Arial"/>
              </w:rPr>
              <w:t>Rashod</w:t>
            </w:r>
          </w:p>
        </w:tc>
        <w:tc>
          <w:tcPr>
            <w:tcW w:w="12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934.175</w:t>
            </w:r>
          </w:p>
        </w:tc>
        <w:tc>
          <w:tcPr>
            <w:tcW w:w="13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5.817.416</w:t>
            </w:r>
          </w:p>
        </w:tc>
        <w:tc>
          <w:tcPr>
            <w:tcW w:w="13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581.486</w:t>
            </w:r>
          </w:p>
        </w:tc>
        <w:tc>
          <w:tcPr>
            <w:tcW w:w="15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673.081</w:t>
            </w:r>
          </w:p>
        </w:tc>
      </w:tr>
      <w:tr w:rsidR="003F3A4F">
        <w:trPr>
          <w:trHeight w:val="255"/>
        </w:trPr>
        <w:tc>
          <w:tcPr>
            <w:tcW w:w="6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29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2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b/>
                <w:bCs/>
                <w:sz w:val="18"/>
                <w:szCs w:val="18"/>
              </w:rPr>
            </w:pPr>
          </w:p>
        </w:tc>
        <w:tc>
          <w:tcPr>
            <w:tcW w:w="13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b/>
                <w:bCs/>
                <w:sz w:val="18"/>
                <w:szCs w:val="18"/>
              </w:rPr>
            </w:pPr>
          </w:p>
        </w:tc>
        <w:tc>
          <w:tcPr>
            <w:tcW w:w="13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b/>
                <w:bCs/>
                <w:sz w:val="18"/>
                <w:szCs w:val="18"/>
              </w:rPr>
            </w:pPr>
          </w:p>
        </w:tc>
        <w:tc>
          <w:tcPr>
            <w:tcW w:w="15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b/>
                <w:bCs/>
                <w:sz w:val="18"/>
                <w:szCs w:val="18"/>
              </w:rPr>
            </w:pPr>
          </w:p>
        </w:tc>
      </w:tr>
      <w:tr w:rsidR="003F3A4F">
        <w:trPr>
          <w:trHeight w:val="255"/>
        </w:trPr>
        <w:tc>
          <w:tcPr>
            <w:tcW w:w="6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29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sz w:val="16"/>
                <w:szCs w:val="16"/>
              </w:rPr>
            </w:pPr>
            <w:r w:rsidRPr="003F3A4F">
              <w:rPr>
                <w:rFonts w:ascii="Arial" w:hAnsi="Arial" w:cs="Arial"/>
                <w:sz w:val="16"/>
                <w:szCs w:val="16"/>
              </w:rPr>
              <w:t>Dobitak ili Gubitak nakon oporezivanaja</w:t>
            </w:r>
          </w:p>
        </w:tc>
        <w:tc>
          <w:tcPr>
            <w:tcW w:w="12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-729.326</w:t>
            </w:r>
          </w:p>
        </w:tc>
        <w:tc>
          <w:tcPr>
            <w:tcW w:w="13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-1.967.838</w:t>
            </w:r>
          </w:p>
        </w:tc>
        <w:tc>
          <w:tcPr>
            <w:tcW w:w="13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-237.406</w:t>
            </w:r>
          </w:p>
        </w:tc>
        <w:tc>
          <w:tcPr>
            <w:tcW w:w="15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jc w:val="right"/>
              <w:rPr>
                <w:rFonts w:ascii="Arial" w:hAnsi="Arial" w:cs="Arial"/>
                <w:b/>
                <w:bCs/>
                <w:sz w:val="18"/>
                <w:szCs w:val="18"/>
              </w:rPr>
            </w:pPr>
            <w:r w:rsidRPr="003F3A4F">
              <w:rPr>
                <w:rFonts w:ascii="Arial" w:hAnsi="Arial" w:cs="Arial"/>
                <w:b/>
                <w:bCs/>
                <w:sz w:val="18"/>
                <w:szCs w:val="18"/>
              </w:rPr>
              <w:t>-361.864</w:t>
            </w:r>
          </w:p>
        </w:tc>
      </w:tr>
      <w:tr w:rsidR="003F3A4F">
        <w:trPr>
          <w:trHeight w:val="255"/>
        </w:trPr>
        <w:tc>
          <w:tcPr>
            <w:tcW w:w="6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29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2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3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3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5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r>
      <w:tr w:rsidR="003F3A4F">
        <w:trPr>
          <w:trHeight w:val="255"/>
        </w:trPr>
        <w:tc>
          <w:tcPr>
            <w:tcW w:w="6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29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2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3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3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5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r>
      <w:tr w:rsidR="003F3A4F">
        <w:trPr>
          <w:trHeight w:val="255"/>
        </w:trPr>
        <w:tc>
          <w:tcPr>
            <w:tcW w:w="6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29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2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3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3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5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r>
      <w:tr w:rsidR="003F3A4F">
        <w:trPr>
          <w:trHeight w:val="255"/>
        </w:trPr>
        <w:tc>
          <w:tcPr>
            <w:tcW w:w="6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29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2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3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3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5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r>
      <w:tr w:rsidR="003F3A4F">
        <w:trPr>
          <w:trHeight w:val="255"/>
        </w:trPr>
        <w:tc>
          <w:tcPr>
            <w:tcW w:w="6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29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2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3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3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5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r>
      <w:tr w:rsidR="003F3A4F">
        <w:trPr>
          <w:trHeight w:val="255"/>
        </w:trPr>
        <w:tc>
          <w:tcPr>
            <w:tcW w:w="6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29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2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3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3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5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r>
      <w:tr w:rsidR="003F3A4F">
        <w:trPr>
          <w:trHeight w:val="255"/>
        </w:trPr>
        <w:tc>
          <w:tcPr>
            <w:tcW w:w="6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29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2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3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3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5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r>
      <w:tr w:rsidR="003F3A4F">
        <w:trPr>
          <w:trHeight w:val="255"/>
        </w:trPr>
        <w:tc>
          <w:tcPr>
            <w:tcW w:w="6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29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2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3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3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5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r>
      <w:tr w:rsidR="003F3A4F">
        <w:trPr>
          <w:trHeight w:val="255"/>
        </w:trPr>
        <w:tc>
          <w:tcPr>
            <w:tcW w:w="6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29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2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3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3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5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r>
      <w:tr w:rsidR="003F3A4F">
        <w:trPr>
          <w:trHeight w:val="255"/>
        </w:trPr>
        <w:tc>
          <w:tcPr>
            <w:tcW w:w="6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29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2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3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3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5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r>
      <w:tr w:rsidR="003F3A4F">
        <w:trPr>
          <w:trHeight w:val="255"/>
        </w:trPr>
        <w:tc>
          <w:tcPr>
            <w:tcW w:w="6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29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2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35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31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c>
          <w:tcPr>
            <w:tcW w:w="1596" w:type="dxa"/>
            <w:tcBorders>
              <w:top w:val="nil"/>
              <w:left w:val="nil"/>
              <w:bottom w:val="nil"/>
              <w:right w:val="nil"/>
            </w:tcBorders>
            <w:shd w:val="clear" w:color="auto" w:fill="auto"/>
            <w:noWrap/>
            <w:vAlign w:val="bottom"/>
          </w:tcPr>
          <w:p w:rsidR="003F3A4F" w:rsidRPr="003F3A4F" w:rsidRDefault="003F3A4F" w:rsidP="003F3A4F">
            <w:pPr>
              <w:widowControl/>
              <w:autoSpaceDE/>
              <w:autoSpaceDN/>
              <w:adjustRightInd/>
              <w:rPr>
                <w:rFonts w:ascii="Arial" w:hAnsi="Arial" w:cs="Arial"/>
              </w:rPr>
            </w:pPr>
          </w:p>
        </w:tc>
      </w:tr>
    </w:tbl>
    <w:p w:rsidR="00702D65" w:rsidRDefault="00702D65" w:rsidP="00193C4C">
      <w:pPr>
        <w:shd w:val="clear" w:color="auto" w:fill="FFFFFF"/>
        <w:spacing w:before="288" w:line="302" w:lineRule="exact"/>
        <w:ind w:left="29"/>
        <w:jc w:val="both"/>
        <w:rPr>
          <w:b/>
          <w:color w:val="000000"/>
          <w:spacing w:val="6"/>
          <w:sz w:val="28"/>
          <w:szCs w:val="28"/>
        </w:rPr>
      </w:pPr>
    </w:p>
    <w:p w:rsidR="00293E33" w:rsidRPr="00293E33" w:rsidRDefault="00293E33" w:rsidP="00193C4C">
      <w:pPr>
        <w:shd w:val="clear" w:color="auto" w:fill="FFFFFF"/>
        <w:spacing w:before="288" w:line="302" w:lineRule="exact"/>
        <w:ind w:left="29"/>
        <w:jc w:val="both"/>
        <w:rPr>
          <w:b/>
          <w:color w:val="000000"/>
          <w:spacing w:val="6"/>
          <w:sz w:val="28"/>
          <w:szCs w:val="28"/>
        </w:rPr>
      </w:pPr>
      <w:r w:rsidRPr="00293E33">
        <w:rPr>
          <w:b/>
          <w:color w:val="000000"/>
          <w:spacing w:val="6"/>
          <w:sz w:val="28"/>
          <w:szCs w:val="28"/>
        </w:rPr>
        <w:lastRenderedPageBreak/>
        <w:t>5. IMOVINA  I OBVEZE</w:t>
      </w:r>
    </w:p>
    <w:p w:rsidR="00193C4C" w:rsidRDefault="00193C4C" w:rsidP="00193C4C">
      <w:pPr>
        <w:shd w:val="clear" w:color="auto" w:fill="FFFFFF"/>
        <w:spacing w:before="288" w:line="302" w:lineRule="exact"/>
        <w:ind w:left="29"/>
        <w:jc w:val="both"/>
        <w:rPr>
          <w:color w:val="000000"/>
          <w:spacing w:val="2"/>
          <w:sz w:val="28"/>
          <w:szCs w:val="28"/>
        </w:rPr>
      </w:pPr>
      <w:r>
        <w:rPr>
          <w:color w:val="000000"/>
          <w:spacing w:val="6"/>
          <w:sz w:val="28"/>
          <w:szCs w:val="28"/>
        </w:rPr>
        <w:t xml:space="preserve">Prikaz podataka </w:t>
      </w:r>
      <w:r w:rsidR="007B6EFA">
        <w:rPr>
          <w:color w:val="000000"/>
          <w:spacing w:val="6"/>
          <w:sz w:val="28"/>
          <w:szCs w:val="28"/>
        </w:rPr>
        <w:t xml:space="preserve">o imovini i obvezama </w:t>
      </w:r>
      <w:r>
        <w:rPr>
          <w:color w:val="000000"/>
          <w:spacing w:val="6"/>
          <w:sz w:val="28"/>
          <w:szCs w:val="28"/>
        </w:rPr>
        <w:t xml:space="preserve"> nalazi se u Tablici </w:t>
      </w:r>
      <w:r w:rsidR="007B6EFA">
        <w:rPr>
          <w:color w:val="000000"/>
          <w:spacing w:val="6"/>
          <w:sz w:val="28"/>
          <w:szCs w:val="28"/>
        </w:rPr>
        <w:t>2</w:t>
      </w:r>
      <w:r>
        <w:rPr>
          <w:color w:val="000000"/>
          <w:spacing w:val="6"/>
          <w:sz w:val="28"/>
          <w:szCs w:val="28"/>
        </w:rPr>
        <w:t xml:space="preserve">. i pripadajućem </w:t>
      </w:r>
      <w:r>
        <w:rPr>
          <w:color w:val="000000"/>
          <w:spacing w:val="2"/>
          <w:sz w:val="28"/>
          <w:szCs w:val="28"/>
        </w:rPr>
        <w:t xml:space="preserve">Grafikonu </w:t>
      </w:r>
      <w:r w:rsidR="007B6EFA">
        <w:rPr>
          <w:color w:val="000000"/>
          <w:spacing w:val="2"/>
          <w:sz w:val="28"/>
          <w:szCs w:val="28"/>
        </w:rPr>
        <w:t>2</w:t>
      </w:r>
      <w:r>
        <w:rPr>
          <w:color w:val="000000"/>
          <w:spacing w:val="2"/>
          <w:sz w:val="28"/>
          <w:szCs w:val="28"/>
        </w:rPr>
        <w:t>.</w:t>
      </w:r>
    </w:p>
    <w:p w:rsidR="00E67744" w:rsidRDefault="00E67744" w:rsidP="00E67744">
      <w:pPr>
        <w:shd w:val="clear" w:color="auto" w:fill="FFFFFF"/>
        <w:spacing w:before="374" w:line="293" w:lineRule="exact"/>
        <w:ind w:left="14" w:right="264"/>
        <w:jc w:val="both"/>
        <w:rPr>
          <w:color w:val="000000"/>
          <w:spacing w:val="6"/>
          <w:sz w:val="28"/>
          <w:szCs w:val="28"/>
        </w:rPr>
      </w:pPr>
      <w:r>
        <w:rPr>
          <w:b/>
          <w:bCs/>
          <w:color w:val="000000"/>
          <w:spacing w:val="6"/>
          <w:sz w:val="28"/>
          <w:szCs w:val="28"/>
        </w:rPr>
        <w:t>Aktivu u 201</w:t>
      </w:r>
      <w:r w:rsidR="00FA253B">
        <w:rPr>
          <w:b/>
          <w:bCs/>
          <w:color w:val="000000"/>
          <w:spacing w:val="6"/>
          <w:sz w:val="28"/>
          <w:szCs w:val="28"/>
        </w:rPr>
        <w:t>2</w:t>
      </w:r>
      <w:r>
        <w:rPr>
          <w:b/>
          <w:bCs/>
          <w:color w:val="000000"/>
          <w:spacing w:val="6"/>
          <w:sz w:val="28"/>
          <w:szCs w:val="28"/>
        </w:rPr>
        <w:t xml:space="preserve">. </w:t>
      </w:r>
      <w:r>
        <w:rPr>
          <w:color w:val="000000"/>
          <w:spacing w:val="6"/>
          <w:sz w:val="28"/>
          <w:szCs w:val="28"/>
        </w:rPr>
        <w:t xml:space="preserve">godini  u visini od </w:t>
      </w:r>
      <w:r w:rsidR="00FA253B">
        <w:rPr>
          <w:color w:val="000000"/>
          <w:spacing w:val="6"/>
          <w:sz w:val="28"/>
          <w:szCs w:val="28"/>
        </w:rPr>
        <w:t>44.430.782</w:t>
      </w:r>
      <w:r>
        <w:rPr>
          <w:color w:val="000000"/>
          <w:spacing w:val="6"/>
          <w:sz w:val="28"/>
          <w:szCs w:val="28"/>
        </w:rPr>
        <w:t xml:space="preserve"> kuna čini : </w:t>
      </w:r>
      <w:r w:rsidR="00FA253B">
        <w:rPr>
          <w:color w:val="000000"/>
          <w:spacing w:val="6"/>
          <w:sz w:val="28"/>
          <w:szCs w:val="28"/>
        </w:rPr>
        <w:t xml:space="preserve">dugotrajna imovina 109.801. kuna, </w:t>
      </w:r>
      <w:r>
        <w:rPr>
          <w:color w:val="000000"/>
          <w:spacing w:val="6"/>
          <w:sz w:val="28"/>
          <w:szCs w:val="28"/>
        </w:rPr>
        <w:t xml:space="preserve">kratkotrajna imovina u iznosu od </w:t>
      </w:r>
      <w:r w:rsidR="00FA253B">
        <w:rPr>
          <w:color w:val="000000"/>
          <w:spacing w:val="6"/>
          <w:sz w:val="28"/>
          <w:szCs w:val="28"/>
        </w:rPr>
        <w:t>44.319.481</w:t>
      </w:r>
      <w:r>
        <w:rPr>
          <w:color w:val="000000"/>
          <w:spacing w:val="6"/>
          <w:sz w:val="28"/>
          <w:szCs w:val="28"/>
        </w:rPr>
        <w:t xml:space="preserve"> kuna od čega zalihe knjigovodstvene vrijednosti </w:t>
      </w:r>
      <w:r w:rsidR="00FA253B">
        <w:rPr>
          <w:color w:val="000000"/>
          <w:spacing w:val="6"/>
          <w:sz w:val="28"/>
          <w:szCs w:val="28"/>
        </w:rPr>
        <w:t xml:space="preserve">40.447.502 kuna, </w:t>
      </w:r>
      <w:r>
        <w:rPr>
          <w:color w:val="000000"/>
          <w:spacing w:val="6"/>
          <w:sz w:val="28"/>
          <w:szCs w:val="28"/>
        </w:rPr>
        <w:t>potraživanja od</w:t>
      </w:r>
      <w:r w:rsidR="00370EAA">
        <w:rPr>
          <w:color w:val="000000"/>
          <w:spacing w:val="6"/>
          <w:sz w:val="28"/>
          <w:szCs w:val="28"/>
        </w:rPr>
        <w:t xml:space="preserve"> povezanih poduzetnika i</w:t>
      </w:r>
      <w:r>
        <w:rPr>
          <w:color w:val="000000"/>
          <w:spacing w:val="6"/>
          <w:sz w:val="28"/>
          <w:szCs w:val="28"/>
        </w:rPr>
        <w:t xml:space="preserve"> kupaca </w:t>
      </w:r>
      <w:r w:rsidR="00FA253B">
        <w:rPr>
          <w:color w:val="000000"/>
          <w:spacing w:val="6"/>
          <w:sz w:val="28"/>
          <w:szCs w:val="28"/>
        </w:rPr>
        <w:t xml:space="preserve"> i dr. 3.618.613</w:t>
      </w:r>
      <w:r>
        <w:rPr>
          <w:color w:val="000000"/>
          <w:spacing w:val="6"/>
          <w:sz w:val="28"/>
          <w:szCs w:val="28"/>
        </w:rPr>
        <w:t xml:space="preserve">una, novac na žiro računu i blagajni </w:t>
      </w:r>
      <w:r w:rsidR="00FA253B">
        <w:rPr>
          <w:color w:val="000000"/>
          <w:spacing w:val="6"/>
          <w:sz w:val="28"/>
          <w:szCs w:val="28"/>
        </w:rPr>
        <w:t>5</w:t>
      </w:r>
      <w:r w:rsidR="00370EAA">
        <w:rPr>
          <w:color w:val="000000"/>
          <w:spacing w:val="6"/>
          <w:sz w:val="28"/>
          <w:szCs w:val="28"/>
        </w:rPr>
        <w:t xml:space="preserve"> kuna.</w:t>
      </w:r>
      <w:r>
        <w:rPr>
          <w:color w:val="000000"/>
          <w:spacing w:val="6"/>
          <w:sz w:val="28"/>
          <w:szCs w:val="28"/>
        </w:rPr>
        <w:t xml:space="preserve"> </w:t>
      </w:r>
    </w:p>
    <w:p w:rsidR="00702D65" w:rsidRDefault="00FA2084" w:rsidP="00FA2084">
      <w:pPr>
        <w:shd w:val="clear" w:color="auto" w:fill="FFFFFF"/>
        <w:spacing w:before="374" w:line="293" w:lineRule="exact"/>
        <w:ind w:left="14" w:right="264"/>
        <w:jc w:val="both"/>
        <w:rPr>
          <w:color w:val="000000"/>
          <w:spacing w:val="8"/>
          <w:sz w:val="28"/>
          <w:szCs w:val="28"/>
        </w:rPr>
      </w:pPr>
      <w:r w:rsidRPr="00C46F4C">
        <w:rPr>
          <w:b/>
          <w:color w:val="000000"/>
          <w:spacing w:val="6"/>
          <w:sz w:val="28"/>
          <w:szCs w:val="28"/>
        </w:rPr>
        <w:t>Pasiv</w:t>
      </w:r>
      <w:r>
        <w:rPr>
          <w:b/>
          <w:color w:val="000000"/>
          <w:spacing w:val="6"/>
          <w:sz w:val="28"/>
          <w:szCs w:val="28"/>
        </w:rPr>
        <w:t>u</w:t>
      </w:r>
      <w:r w:rsidRPr="00C46F4C">
        <w:rPr>
          <w:b/>
          <w:color w:val="000000"/>
          <w:spacing w:val="6"/>
          <w:sz w:val="28"/>
          <w:szCs w:val="28"/>
        </w:rPr>
        <w:t xml:space="preserve"> u 20</w:t>
      </w:r>
      <w:r>
        <w:rPr>
          <w:b/>
          <w:color w:val="000000"/>
          <w:spacing w:val="6"/>
          <w:sz w:val="28"/>
          <w:szCs w:val="28"/>
        </w:rPr>
        <w:t>1</w:t>
      </w:r>
      <w:r w:rsidR="00FA253B">
        <w:rPr>
          <w:b/>
          <w:color w:val="000000"/>
          <w:spacing w:val="6"/>
          <w:sz w:val="28"/>
          <w:szCs w:val="28"/>
        </w:rPr>
        <w:t>2</w:t>
      </w:r>
      <w:r>
        <w:rPr>
          <w:color w:val="000000"/>
          <w:spacing w:val="6"/>
          <w:sz w:val="28"/>
          <w:szCs w:val="28"/>
        </w:rPr>
        <w:t xml:space="preserve">. godini u visini od </w:t>
      </w:r>
      <w:r w:rsidR="00FA253B">
        <w:rPr>
          <w:color w:val="000000"/>
          <w:spacing w:val="6"/>
          <w:sz w:val="28"/>
          <w:szCs w:val="28"/>
        </w:rPr>
        <w:t>44.430.782</w:t>
      </w:r>
      <w:r>
        <w:rPr>
          <w:color w:val="000000"/>
          <w:spacing w:val="6"/>
          <w:sz w:val="28"/>
          <w:szCs w:val="28"/>
        </w:rPr>
        <w:t xml:space="preserve"> kuna čini:  kapital i rezerve u visini od </w:t>
      </w:r>
      <w:r w:rsidR="00FA253B">
        <w:rPr>
          <w:color w:val="000000"/>
          <w:spacing w:val="6"/>
          <w:sz w:val="28"/>
          <w:szCs w:val="28"/>
        </w:rPr>
        <w:t>9.395.540</w:t>
      </w:r>
      <w:r>
        <w:rPr>
          <w:color w:val="000000"/>
          <w:spacing w:val="6"/>
          <w:sz w:val="28"/>
          <w:szCs w:val="28"/>
        </w:rPr>
        <w:t xml:space="preserve"> kuna (upisani temeljni kapital </w:t>
      </w:r>
      <w:r w:rsidR="00370EAA">
        <w:rPr>
          <w:color w:val="000000"/>
          <w:spacing w:val="6"/>
          <w:sz w:val="28"/>
          <w:szCs w:val="28"/>
        </w:rPr>
        <w:t>10.692.100</w:t>
      </w:r>
      <w:r>
        <w:rPr>
          <w:color w:val="000000"/>
          <w:spacing w:val="6"/>
          <w:sz w:val="28"/>
          <w:szCs w:val="28"/>
        </w:rPr>
        <w:t xml:space="preserve"> kuna, </w:t>
      </w:r>
      <w:r w:rsidR="003C055E">
        <w:rPr>
          <w:color w:val="000000"/>
          <w:spacing w:val="6"/>
          <w:sz w:val="28"/>
          <w:szCs w:val="28"/>
        </w:rPr>
        <w:t xml:space="preserve"> preneseni gubitak </w:t>
      </w:r>
      <w:r w:rsidR="00FA253B">
        <w:rPr>
          <w:color w:val="000000"/>
          <w:spacing w:val="6"/>
          <w:sz w:val="28"/>
          <w:szCs w:val="28"/>
        </w:rPr>
        <w:t>567.234</w:t>
      </w:r>
      <w:r>
        <w:rPr>
          <w:color w:val="000000"/>
          <w:spacing w:val="6"/>
          <w:sz w:val="28"/>
          <w:szCs w:val="28"/>
        </w:rPr>
        <w:t xml:space="preserve"> kuna,  </w:t>
      </w:r>
      <w:r w:rsidR="003C055E">
        <w:rPr>
          <w:color w:val="000000"/>
          <w:spacing w:val="6"/>
          <w:sz w:val="28"/>
          <w:szCs w:val="28"/>
        </w:rPr>
        <w:t>gubitak</w:t>
      </w:r>
      <w:r>
        <w:rPr>
          <w:color w:val="000000"/>
          <w:spacing w:val="6"/>
          <w:sz w:val="28"/>
          <w:szCs w:val="28"/>
        </w:rPr>
        <w:t xml:space="preserve"> tekuće godine </w:t>
      </w:r>
      <w:r w:rsidR="00FA253B">
        <w:rPr>
          <w:color w:val="000000"/>
          <w:spacing w:val="6"/>
          <w:sz w:val="28"/>
          <w:szCs w:val="28"/>
        </w:rPr>
        <w:t>729.326</w:t>
      </w:r>
      <w:r>
        <w:rPr>
          <w:color w:val="000000"/>
          <w:spacing w:val="6"/>
          <w:sz w:val="28"/>
          <w:szCs w:val="28"/>
        </w:rPr>
        <w:t xml:space="preserve"> kuna), dugoročne obveze </w:t>
      </w:r>
      <w:r w:rsidR="00FA253B">
        <w:rPr>
          <w:color w:val="000000"/>
          <w:spacing w:val="6"/>
          <w:sz w:val="28"/>
          <w:szCs w:val="28"/>
        </w:rPr>
        <w:t>3.111.908</w:t>
      </w:r>
      <w:r>
        <w:rPr>
          <w:color w:val="000000"/>
          <w:spacing w:val="6"/>
          <w:sz w:val="28"/>
          <w:szCs w:val="28"/>
        </w:rPr>
        <w:t xml:space="preserve"> kuna i </w:t>
      </w:r>
      <w:r>
        <w:rPr>
          <w:color w:val="000000"/>
          <w:spacing w:val="8"/>
          <w:sz w:val="28"/>
          <w:szCs w:val="28"/>
        </w:rPr>
        <w:t xml:space="preserve">kratkoročne obveze </w:t>
      </w:r>
      <w:r w:rsidR="00FA253B">
        <w:rPr>
          <w:color w:val="000000"/>
          <w:spacing w:val="8"/>
          <w:sz w:val="28"/>
          <w:szCs w:val="28"/>
        </w:rPr>
        <w:t>31.923.334</w:t>
      </w:r>
      <w:r>
        <w:rPr>
          <w:color w:val="000000"/>
          <w:spacing w:val="8"/>
          <w:sz w:val="28"/>
          <w:szCs w:val="28"/>
        </w:rPr>
        <w:t xml:space="preserve"> kuna</w:t>
      </w:r>
      <w:r w:rsidR="003C055E">
        <w:rPr>
          <w:color w:val="000000"/>
          <w:spacing w:val="8"/>
          <w:sz w:val="28"/>
          <w:szCs w:val="28"/>
        </w:rPr>
        <w:t>.</w:t>
      </w:r>
    </w:p>
    <w:p w:rsidR="00FA253B" w:rsidRDefault="00FA253B" w:rsidP="00FA253B">
      <w:pPr>
        <w:shd w:val="clear" w:color="auto" w:fill="FFFFFF"/>
        <w:spacing w:before="374" w:line="293" w:lineRule="exact"/>
        <w:ind w:left="14" w:right="264"/>
        <w:jc w:val="both"/>
        <w:rPr>
          <w:color w:val="000000"/>
          <w:spacing w:val="6"/>
          <w:sz w:val="28"/>
          <w:szCs w:val="28"/>
        </w:rPr>
      </w:pPr>
      <w:r>
        <w:rPr>
          <w:b/>
          <w:bCs/>
          <w:color w:val="000000"/>
          <w:spacing w:val="6"/>
          <w:sz w:val="28"/>
          <w:szCs w:val="28"/>
        </w:rPr>
        <w:t xml:space="preserve">Aktivu u 2013. </w:t>
      </w:r>
      <w:r>
        <w:rPr>
          <w:color w:val="000000"/>
          <w:spacing w:val="6"/>
          <w:sz w:val="28"/>
          <w:szCs w:val="28"/>
        </w:rPr>
        <w:t xml:space="preserve">godini  u visini od 42.264.142 kuna čini : kratkotrajna imovina u iznosu od 42.264.142 kuna od čega zalihe knjigovodstvene vrijednosti 37.460.420 kuna (proizvodnja u tijeku 18.627.668 kuna, gotovi proizvodi 18.832.727 kuna i trgovačka roba 25 kuna), potraživanja od povezanih poduzetnika i kupaca  i dr. 4.799.935 kuna, novac na žiro računu i blagajni 3.787 kuna. </w:t>
      </w:r>
    </w:p>
    <w:p w:rsidR="00FA253B" w:rsidRDefault="00FA253B" w:rsidP="00FA253B">
      <w:pPr>
        <w:shd w:val="clear" w:color="auto" w:fill="FFFFFF"/>
        <w:spacing w:before="374" w:line="293" w:lineRule="exact"/>
        <w:ind w:left="14" w:right="264"/>
        <w:jc w:val="both"/>
        <w:rPr>
          <w:color w:val="000000"/>
          <w:spacing w:val="8"/>
          <w:sz w:val="28"/>
          <w:szCs w:val="28"/>
        </w:rPr>
      </w:pPr>
      <w:r w:rsidRPr="00C46F4C">
        <w:rPr>
          <w:b/>
          <w:color w:val="000000"/>
          <w:spacing w:val="6"/>
          <w:sz w:val="28"/>
          <w:szCs w:val="28"/>
        </w:rPr>
        <w:t>Pasiv</w:t>
      </w:r>
      <w:r>
        <w:rPr>
          <w:b/>
          <w:color w:val="000000"/>
          <w:spacing w:val="6"/>
          <w:sz w:val="28"/>
          <w:szCs w:val="28"/>
        </w:rPr>
        <w:t>u</w:t>
      </w:r>
      <w:r w:rsidRPr="00C46F4C">
        <w:rPr>
          <w:b/>
          <w:color w:val="000000"/>
          <w:spacing w:val="6"/>
          <w:sz w:val="28"/>
          <w:szCs w:val="28"/>
        </w:rPr>
        <w:t xml:space="preserve"> u 20</w:t>
      </w:r>
      <w:r>
        <w:rPr>
          <w:b/>
          <w:color w:val="000000"/>
          <w:spacing w:val="6"/>
          <w:sz w:val="28"/>
          <w:szCs w:val="28"/>
        </w:rPr>
        <w:t>13</w:t>
      </w:r>
      <w:r>
        <w:rPr>
          <w:color w:val="000000"/>
          <w:spacing w:val="6"/>
          <w:sz w:val="28"/>
          <w:szCs w:val="28"/>
        </w:rPr>
        <w:t xml:space="preserve">. godini u visini od 42.264.142 kuna čini:  kapital i rezerve u visini od 7.427.702 kuna (upisani temeljni kapital 10.692.100 kuna,  preneseni gubitak 1.296.560 kuna,  gubitak tekuće godine 1.967.838 kuna), dugoročne obveze 4.035.065 kuna i </w:t>
      </w:r>
      <w:r>
        <w:rPr>
          <w:color w:val="000000"/>
          <w:spacing w:val="8"/>
          <w:sz w:val="28"/>
          <w:szCs w:val="28"/>
        </w:rPr>
        <w:t>kratkoročne obveze 30.801.375 kuna.</w:t>
      </w:r>
    </w:p>
    <w:p w:rsidR="003C055E" w:rsidRDefault="003C055E" w:rsidP="003C055E">
      <w:pPr>
        <w:shd w:val="clear" w:color="auto" w:fill="FFFFFF"/>
        <w:spacing w:before="374" w:line="293" w:lineRule="exact"/>
        <w:ind w:left="14" w:right="264"/>
        <w:jc w:val="both"/>
        <w:rPr>
          <w:color w:val="000000"/>
          <w:spacing w:val="6"/>
          <w:sz w:val="28"/>
          <w:szCs w:val="28"/>
        </w:rPr>
      </w:pPr>
      <w:r>
        <w:rPr>
          <w:b/>
          <w:bCs/>
          <w:color w:val="000000"/>
          <w:spacing w:val="6"/>
          <w:sz w:val="28"/>
          <w:szCs w:val="28"/>
        </w:rPr>
        <w:t xml:space="preserve">Aktivu u 2014. </w:t>
      </w:r>
      <w:r>
        <w:rPr>
          <w:color w:val="000000"/>
          <w:spacing w:val="6"/>
          <w:sz w:val="28"/>
          <w:szCs w:val="28"/>
        </w:rPr>
        <w:t>godini  u visini od 42.210.232 kuna čini : dugotrajna imovina 10.474 kuna, kratkotrajna imovina u iznosu od 42.199.758 kuna od čega zalihe knjigovodstvene vrijednosti 38.650.189 kuna (proizvodnja u tijeku 19.817.437 kuna, gotovi proizvodi 18.832.727 kuna i trgovačka roba 25 kuna), ostala potraživanja 372.123 kuna i financijska imovina dani zajmovi povezanim poduzetnicima 3.177.446 kuna.</w:t>
      </w:r>
    </w:p>
    <w:p w:rsidR="003C055E" w:rsidRDefault="003C055E" w:rsidP="003C055E">
      <w:pPr>
        <w:shd w:val="clear" w:color="auto" w:fill="FFFFFF"/>
        <w:spacing w:before="374" w:line="293" w:lineRule="exact"/>
        <w:ind w:left="14" w:right="264"/>
        <w:jc w:val="both"/>
        <w:rPr>
          <w:color w:val="000000"/>
          <w:spacing w:val="8"/>
          <w:sz w:val="28"/>
          <w:szCs w:val="28"/>
        </w:rPr>
      </w:pPr>
      <w:r w:rsidRPr="00C46F4C">
        <w:rPr>
          <w:b/>
          <w:color w:val="000000"/>
          <w:spacing w:val="6"/>
          <w:sz w:val="28"/>
          <w:szCs w:val="28"/>
        </w:rPr>
        <w:t>Pasiv</w:t>
      </w:r>
      <w:r>
        <w:rPr>
          <w:b/>
          <w:color w:val="000000"/>
          <w:spacing w:val="6"/>
          <w:sz w:val="28"/>
          <w:szCs w:val="28"/>
        </w:rPr>
        <w:t>u</w:t>
      </w:r>
      <w:r w:rsidRPr="00C46F4C">
        <w:rPr>
          <w:b/>
          <w:color w:val="000000"/>
          <w:spacing w:val="6"/>
          <w:sz w:val="28"/>
          <w:szCs w:val="28"/>
        </w:rPr>
        <w:t xml:space="preserve"> u 20</w:t>
      </w:r>
      <w:r>
        <w:rPr>
          <w:b/>
          <w:color w:val="000000"/>
          <w:spacing w:val="6"/>
          <w:sz w:val="28"/>
          <w:szCs w:val="28"/>
        </w:rPr>
        <w:t>14</w:t>
      </w:r>
      <w:r>
        <w:rPr>
          <w:color w:val="000000"/>
          <w:spacing w:val="6"/>
          <w:sz w:val="28"/>
          <w:szCs w:val="28"/>
        </w:rPr>
        <w:t xml:space="preserve">. godini u visini od 42.210.232 kuna čini:  kapital i rezerve u visini od 7.190.296 kuna (upisani temeljni kapital 10.692.100 kuna,  preneseni gubitak 3.264.398 kuna,  gubitak tekuće godine 237.406 kuna), dugoročne obveze 3.897.729 kuna i </w:t>
      </w:r>
      <w:r>
        <w:rPr>
          <w:color w:val="000000"/>
          <w:spacing w:val="8"/>
          <w:sz w:val="28"/>
          <w:szCs w:val="28"/>
        </w:rPr>
        <w:t>kratkoročne obveze 31.122.207 kuna.</w:t>
      </w:r>
    </w:p>
    <w:p w:rsidR="007C5AED" w:rsidRDefault="003C055E" w:rsidP="003C055E">
      <w:pPr>
        <w:shd w:val="clear" w:color="auto" w:fill="FFFFFF"/>
        <w:spacing w:before="374" w:line="293" w:lineRule="exact"/>
        <w:ind w:left="14" w:right="264"/>
        <w:jc w:val="both"/>
        <w:rPr>
          <w:color w:val="000000"/>
          <w:spacing w:val="6"/>
          <w:sz w:val="28"/>
          <w:szCs w:val="28"/>
        </w:rPr>
      </w:pPr>
      <w:r>
        <w:rPr>
          <w:b/>
          <w:bCs/>
          <w:color w:val="000000"/>
          <w:spacing w:val="6"/>
          <w:sz w:val="28"/>
          <w:szCs w:val="28"/>
        </w:rPr>
        <w:t xml:space="preserve">Aktivu u 2015. </w:t>
      </w:r>
      <w:r>
        <w:rPr>
          <w:color w:val="000000"/>
          <w:spacing w:val="6"/>
          <w:sz w:val="28"/>
          <w:szCs w:val="28"/>
        </w:rPr>
        <w:t xml:space="preserve">godini  u visini od 42.770.915 kuna čini : kratkotrajna imovina u iznosu od </w:t>
      </w:r>
      <w:r w:rsidR="007C5AED">
        <w:rPr>
          <w:color w:val="000000"/>
          <w:spacing w:val="6"/>
          <w:sz w:val="28"/>
          <w:szCs w:val="28"/>
        </w:rPr>
        <w:t>42.770.915</w:t>
      </w:r>
      <w:r>
        <w:rPr>
          <w:color w:val="000000"/>
          <w:spacing w:val="6"/>
          <w:sz w:val="28"/>
          <w:szCs w:val="28"/>
        </w:rPr>
        <w:t xml:space="preserve"> kuna od čega zalihe knjigovodstvene vrijednosti </w:t>
      </w:r>
      <w:r w:rsidR="007C5AED">
        <w:rPr>
          <w:color w:val="000000"/>
          <w:spacing w:val="6"/>
          <w:sz w:val="28"/>
          <w:szCs w:val="28"/>
        </w:rPr>
        <w:t>38.859.551</w:t>
      </w:r>
      <w:r>
        <w:rPr>
          <w:color w:val="000000"/>
          <w:spacing w:val="6"/>
          <w:sz w:val="28"/>
          <w:szCs w:val="28"/>
        </w:rPr>
        <w:t xml:space="preserve"> kuna (proizvodnja u tijeku </w:t>
      </w:r>
      <w:r w:rsidR="007C5AED">
        <w:rPr>
          <w:color w:val="000000"/>
          <w:spacing w:val="6"/>
          <w:sz w:val="28"/>
          <w:szCs w:val="28"/>
        </w:rPr>
        <w:t>20.126.799</w:t>
      </w:r>
      <w:r>
        <w:rPr>
          <w:color w:val="000000"/>
          <w:spacing w:val="6"/>
          <w:sz w:val="28"/>
          <w:szCs w:val="28"/>
        </w:rPr>
        <w:t xml:space="preserve"> kuna, gotovi proizvodi 18.832.727 kuna i trgovačka roba 25 kuna</w:t>
      </w:r>
      <w:r w:rsidR="007C5AED">
        <w:rPr>
          <w:color w:val="000000"/>
          <w:spacing w:val="6"/>
          <w:sz w:val="28"/>
          <w:szCs w:val="28"/>
        </w:rPr>
        <w:t>)</w:t>
      </w:r>
      <w:r>
        <w:rPr>
          <w:color w:val="000000"/>
          <w:spacing w:val="6"/>
          <w:sz w:val="28"/>
          <w:szCs w:val="28"/>
        </w:rPr>
        <w:t xml:space="preserve">, potraživanja od  kupaca  i dr. </w:t>
      </w:r>
      <w:r w:rsidR="007C5AED">
        <w:rPr>
          <w:color w:val="000000"/>
          <w:spacing w:val="6"/>
          <w:sz w:val="28"/>
          <w:szCs w:val="28"/>
        </w:rPr>
        <w:t>251.795</w:t>
      </w:r>
      <w:r>
        <w:rPr>
          <w:color w:val="000000"/>
          <w:spacing w:val="6"/>
          <w:sz w:val="28"/>
          <w:szCs w:val="28"/>
        </w:rPr>
        <w:t xml:space="preserve"> kuna</w:t>
      </w:r>
      <w:r w:rsidR="002E06C8">
        <w:rPr>
          <w:color w:val="000000"/>
          <w:spacing w:val="6"/>
          <w:sz w:val="28"/>
          <w:szCs w:val="28"/>
        </w:rPr>
        <w:t>.</w:t>
      </w:r>
    </w:p>
    <w:p w:rsidR="002E06C8" w:rsidRDefault="002E06C8" w:rsidP="003C055E">
      <w:pPr>
        <w:shd w:val="clear" w:color="auto" w:fill="FFFFFF"/>
        <w:spacing w:before="374" w:line="293" w:lineRule="exact"/>
        <w:ind w:left="14" w:right="264"/>
        <w:jc w:val="both"/>
        <w:rPr>
          <w:color w:val="000000"/>
          <w:spacing w:val="6"/>
          <w:sz w:val="28"/>
          <w:szCs w:val="28"/>
        </w:rPr>
      </w:pPr>
    </w:p>
    <w:tbl>
      <w:tblPr>
        <w:tblW w:w="9852" w:type="dxa"/>
        <w:tblInd w:w="108" w:type="dxa"/>
        <w:tblLook w:val="0000" w:firstRow="0" w:lastRow="0" w:firstColumn="0" w:lastColumn="0" w:noHBand="0" w:noVBand="0"/>
      </w:tblPr>
      <w:tblGrid>
        <w:gridCol w:w="656"/>
        <w:gridCol w:w="431"/>
        <w:gridCol w:w="2525"/>
        <w:gridCol w:w="1136"/>
        <w:gridCol w:w="181"/>
        <w:gridCol w:w="1117"/>
        <w:gridCol w:w="138"/>
        <w:gridCol w:w="979"/>
        <w:gridCol w:w="517"/>
        <w:gridCol w:w="600"/>
        <w:gridCol w:w="836"/>
        <w:gridCol w:w="281"/>
        <w:gridCol w:w="455"/>
      </w:tblGrid>
      <w:tr w:rsidR="00FA253B">
        <w:trPr>
          <w:gridAfter w:val="1"/>
          <w:wAfter w:w="455" w:type="dxa"/>
          <w:trHeight w:val="315"/>
        </w:trPr>
        <w:tc>
          <w:tcPr>
            <w:tcW w:w="9397" w:type="dxa"/>
            <w:gridSpan w:val="1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jc w:val="center"/>
              <w:rPr>
                <w:rFonts w:ascii="Arial" w:hAnsi="Arial" w:cs="Arial"/>
                <w:b/>
                <w:bCs/>
                <w:sz w:val="24"/>
                <w:szCs w:val="24"/>
              </w:rPr>
            </w:pPr>
            <w:r w:rsidRPr="00FA253B">
              <w:rPr>
                <w:rFonts w:ascii="Arial" w:hAnsi="Arial" w:cs="Arial"/>
                <w:b/>
                <w:bCs/>
                <w:sz w:val="24"/>
                <w:szCs w:val="24"/>
              </w:rPr>
              <w:lastRenderedPageBreak/>
              <w:t xml:space="preserve">BILANCE- AKTIVA I PASIVA  SG SJEVER 1978 d.o.o.  </w:t>
            </w:r>
          </w:p>
        </w:tc>
      </w:tr>
      <w:tr w:rsidR="00FA253B">
        <w:trPr>
          <w:gridAfter w:val="1"/>
          <w:wAfter w:w="455" w:type="dxa"/>
          <w:trHeight w:val="270"/>
        </w:trPr>
        <w:tc>
          <w:tcPr>
            <w:tcW w:w="1087"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p>
        </w:tc>
        <w:tc>
          <w:tcPr>
            <w:tcW w:w="3842" w:type="dxa"/>
            <w:gridSpan w:val="3"/>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p>
        </w:tc>
        <w:tc>
          <w:tcPr>
            <w:tcW w:w="1117"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p>
        </w:tc>
        <w:tc>
          <w:tcPr>
            <w:tcW w:w="1117"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p>
        </w:tc>
        <w:tc>
          <w:tcPr>
            <w:tcW w:w="1117"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Tablica 2.</w:t>
            </w:r>
          </w:p>
        </w:tc>
        <w:tc>
          <w:tcPr>
            <w:tcW w:w="1117"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r>
      <w:tr w:rsidR="00FA253B">
        <w:trPr>
          <w:gridAfter w:val="1"/>
          <w:wAfter w:w="455" w:type="dxa"/>
          <w:trHeight w:val="270"/>
        </w:trPr>
        <w:tc>
          <w:tcPr>
            <w:tcW w:w="1087" w:type="dxa"/>
            <w:gridSpan w:val="2"/>
            <w:tcBorders>
              <w:top w:val="double" w:sz="6" w:space="0" w:color="auto"/>
              <w:left w:val="double" w:sz="6" w:space="0" w:color="auto"/>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center"/>
              <w:rPr>
                <w:rFonts w:ascii="Arial" w:hAnsi="Arial" w:cs="Arial"/>
                <w:b/>
                <w:bCs/>
                <w:sz w:val="16"/>
                <w:szCs w:val="16"/>
              </w:rPr>
            </w:pPr>
            <w:r w:rsidRPr="00FA253B">
              <w:rPr>
                <w:rFonts w:ascii="Arial" w:hAnsi="Arial" w:cs="Arial"/>
                <w:b/>
                <w:bCs/>
                <w:sz w:val="16"/>
                <w:szCs w:val="16"/>
              </w:rPr>
              <w:t>R.b.</w:t>
            </w:r>
          </w:p>
        </w:tc>
        <w:tc>
          <w:tcPr>
            <w:tcW w:w="3842" w:type="dxa"/>
            <w:gridSpan w:val="3"/>
            <w:tcBorders>
              <w:top w:val="double" w:sz="6" w:space="0" w:color="auto"/>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center"/>
              <w:rPr>
                <w:rFonts w:ascii="Arial" w:hAnsi="Arial" w:cs="Arial"/>
                <w:b/>
                <w:bCs/>
                <w:sz w:val="16"/>
                <w:szCs w:val="16"/>
              </w:rPr>
            </w:pPr>
            <w:r w:rsidRPr="00FA253B">
              <w:rPr>
                <w:rFonts w:ascii="Arial" w:hAnsi="Arial" w:cs="Arial"/>
                <w:b/>
                <w:bCs/>
                <w:sz w:val="16"/>
                <w:szCs w:val="16"/>
              </w:rPr>
              <w:t xml:space="preserve"> O  P  I  S</w:t>
            </w:r>
          </w:p>
        </w:tc>
        <w:tc>
          <w:tcPr>
            <w:tcW w:w="1117" w:type="dxa"/>
            <w:tcBorders>
              <w:top w:val="double" w:sz="6" w:space="0" w:color="auto"/>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center"/>
              <w:rPr>
                <w:rFonts w:ascii="Arial" w:hAnsi="Arial" w:cs="Arial"/>
                <w:b/>
                <w:bCs/>
                <w:sz w:val="16"/>
                <w:szCs w:val="16"/>
              </w:rPr>
            </w:pPr>
            <w:r w:rsidRPr="00FA253B">
              <w:rPr>
                <w:rFonts w:ascii="Arial" w:hAnsi="Arial" w:cs="Arial"/>
                <w:b/>
                <w:bCs/>
                <w:sz w:val="16"/>
                <w:szCs w:val="16"/>
              </w:rPr>
              <w:t>31.12.2012.</w:t>
            </w:r>
          </w:p>
        </w:tc>
        <w:tc>
          <w:tcPr>
            <w:tcW w:w="1117" w:type="dxa"/>
            <w:gridSpan w:val="2"/>
            <w:tcBorders>
              <w:top w:val="double" w:sz="6" w:space="0" w:color="auto"/>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center"/>
              <w:rPr>
                <w:rFonts w:ascii="Arial" w:hAnsi="Arial" w:cs="Arial"/>
                <w:b/>
                <w:bCs/>
                <w:sz w:val="16"/>
                <w:szCs w:val="16"/>
              </w:rPr>
            </w:pPr>
            <w:r w:rsidRPr="00FA253B">
              <w:rPr>
                <w:rFonts w:ascii="Arial" w:hAnsi="Arial" w:cs="Arial"/>
                <w:b/>
                <w:bCs/>
                <w:sz w:val="16"/>
                <w:szCs w:val="16"/>
              </w:rPr>
              <w:t>31.12.2013.</w:t>
            </w:r>
          </w:p>
        </w:tc>
        <w:tc>
          <w:tcPr>
            <w:tcW w:w="1117" w:type="dxa"/>
            <w:gridSpan w:val="2"/>
            <w:tcBorders>
              <w:top w:val="double" w:sz="6" w:space="0" w:color="auto"/>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center"/>
              <w:rPr>
                <w:rFonts w:ascii="Arial" w:hAnsi="Arial" w:cs="Arial"/>
                <w:b/>
                <w:bCs/>
                <w:sz w:val="16"/>
                <w:szCs w:val="16"/>
              </w:rPr>
            </w:pPr>
            <w:r w:rsidRPr="00FA253B">
              <w:rPr>
                <w:rFonts w:ascii="Arial" w:hAnsi="Arial" w:cs="Arial"/>
                <w:b/>
                <w:bCs/>
                <w:sz w:val="16"/>
                <w:szCs w:val="16"/>
              </w:rPr>
              <w:t>31.12.2014.</w:t>
            </w:r>
          </w:p>
        </w:tc>
        <w:tc>
          <w:tcPr>
            <w:tcW w:w="1117" w:type="dxa"/>
            <w:gridSpan w:val="2"/>
            <w:tcBorders>
              <w:top w:val="double" w:sz="6" w:space="0" w:color="auto"/>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center"/>
              <w:rPr>
                <w:rFonts w:ascii="Arial" w:hAnsi="Arial" w:cs="Arial"/>
                <w:b/>
                <w:bCs/>
                <w:sz w:val="16"/>
                <w:szCs w:val="16"/>
              </w:rPr>
            </w:pPr>
            <w:r w:rsidRPr="00FA253B">
              <w:rPr>
                <w:rFonts w:ascii="Arial" w:hAnsi="Arial" w:cs="Arial"/>
                <w:b/>
                <w:bCs/>
                <w:sz w:val="16"/>
                <w:szCs w:val="16"/>
              </w:rPr>
              <w:t>31.12.2015.</w:t>
            </w:r>
          </w:p>
        </w:tc>
      </w:tr>
      <w:tr w:rsidR="00FA253B">
        <w:trPr>
          <w:gridAfter w:val="1"/>
          <w:wAfter w:w="455" w:type="dxa"/>
          <w:trHeight w:val="255"/>
        </w:trPr>
        <w:tc>
          <w:tcPr>
            <w:tcW w:w="1087" w:type="dxa"/>
            <w:gridSpan w:val="2"/>
            <w:tcBorders>
              <w:top w:val="nil"/>
              <w:left w:val="double" w:sz="6" w:space="0" w:color="auto"/>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center"/>
              <w:rPr>
                <w:rFonts w:ascii="Arial" w:hAnsi="Arial" w:cs="Arial"/>
                <w:b/>
                <w:bCs/>
                <w:sz w:val="18"/>
                <w:szCs w:val="18"/>
              </w:rPr>
            </w:pPr>
            <w:r w:rsidRPr="00FA253B">
              <w:rPr>
                <w:rFonts w:ascii="Arial" w:hAnsi="Arial" w:cs="Arial"/>
                <w:b/>
                <w:bCs/>
                <w:sz w:val="18"/>
                <w:szCs w:val="18"/>
              </w:rPr>
              <w:t>0</w:t>
            </w:r>
          </w:p>
        </w:tc>
        <w:tc>
          <w:tcPr>
            <w:tcW w:w="3842" w:type="dxa"/>
            <w:gridSpan w:val="3"/>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center"/>
              <w:rPr>
                <w:rFonts w:ascii="Arial" w:hAnsi="Arial" w:cs="Arial"/>
                <w:b/>
                <w:bCs/>
                <w:sz w:val="18"/>
                <w:szCs w:val="18"/>
              </w:rPr>
            </w:pPr>
            <w:r w:rsidRPr="00FA253B">
              <w:rPr>
                <w:rFonts w:ascii="Arial" w:hAnsi="Arial" w:cs="Arial"/>
                <w:b/>
                <w:bCs/>
                <w:sz w:val="18"/>
                <w:szCs w:val="18"/>
              </w:rPr>
              <w:t>1</w:t>
            </w:r>
          </w:p>
        </w:tc>
        <w:tc>
          <w:tcPr>
            <w:tcW w:w="1117" w:type="dxa"/>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center"/>
              <w:rPr>
                <w:rFonts w:ascii="Arial" w:hAnsi="Arial" w:cs="Arial"/>
                <w:b/>
                <w:bCs/>
                <w:sz w:val="18"/>
                <w:szCs w:val="18"/>
              </w:rPr>
            </w:pPr>
            <w:r w:rsidRPr="00FA253B">
              <w:rPr>
                <w:rFonts w:ascii="Arial" w:hAnsi="Arial" w:cs="Arial"/>
                <w:b/>
                <w:bCs/>
                <w:sz w:val="18"/>
                <w:szCs w:val="18"/>
              </w:rPr>
              <w:t>2</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center"/>
              <w:rPr>
                <w:rFonts w:ascii="Arial" w:hAnsi="Arial" w:cs="Arial"/>
                <w:b/>
                <w:bCs/>
                <w:sz w:val="18"/>
                <w:szCs w:val="18"/>
              </w:rPr>
            </w:pPr>
            <w:r w:rsidRPr="00FA253B">
              <w:rPr>
                <w:rFonts w:ascii="Arial" w:hAnsi="Arial" w:cs="Arial"/>
                <w:b/>
                <w:bCs/>
                <w:sz w:val="18"/>
                <w:szCs w:val="18"/>
              </w:rPr>
              <w:t>3</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center"/>
              <w:rPr>
                <w:rFonts w:ascii="Arial" w:hAnsi="Arial" w:cs="Arial"/>
                <w:b/>
                <w:bCs/>
                <w:sz w:val="18"/>
                <w:szCs w:val="18"/>
              </w:rPr>
            </w:pPr>
            <w:r w:rsidRPr="00FA253B">
              <w:rPr>
                <w:rFonts w:ascii="Arial" w:hAnsi="Arial" w:cs="Arial"/>
                <w:b/>
                <w:bCs/>
                <w:sz w:val="18"/>
                <w:szCs w:val="18"/>
              </w:rPr>
              <w:t>4</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center"/>
              <w:rPr>
                <w:rFonts w:ascii="Arial" w:hAnsi="Arial" w:cs="Arial"/>
                <w:b/>
                <w:bCs/>
                <w:sz w:val="18"/>
                <w:szCs w:val="18"/>
              </w:rPr>
            </w:pPr>
            <w:r w:rsidRPr="00FA253B">
              <w:rPr>
                <w:rFonts w:ascii="Arial" w:hAnsi="Arial" w:cs="Arial"/>
                <w:b/>
                <w:bCs/>
                <w:sz w:val="18"/>
                <w:szCs w:val="18"/>
              </w:rPr>
              <w:t>5</w:t>
            </w:r>
          </w:p>
        </w:tc>
      </w:tr>
      <w:tr w:rsidR="00FA253B">
        <w:trPr>
          <w:gridAfter w:val="1"/>
          <w:wAfter w:w="455" w:type="dxa"/>
          <w:trHeight w:val="255"/>
        </w:trPr>
        <w:tc>
          <w:tcPr>
            <w:tcW w:w="1087" w:type="dxa"/>
            <w:gridSpan w:val="2"/>
            <w:tcBorders>
              <w:top w:val="nil"/>
              <w:left w:val="double" w:sz="6" w:space="0" w:color="auto"/>
              <w:bottom w:val="single" w:sz="4" w:space="0" w:color="auto"/>
              <w:right w:val="nil"/>
            </w:tcBorders>
            <w:shd w:val="clear" w:color="auto" w:fill="auto"/>
            <w:noWrap/>
            <w:vAlign w:val="bottom"/>
          </w:tcPr>
          <w:p w:rsidR="00FA253B" w:rsidRPr="00FA253B" w:rsidRDefault="00FA253B" w:rsidP="00FA253B">
            <w:pPr>
              <w:widowControl/>
              <w:autoSpaceDE/>
              <w:autoSpaceDN/>
              <w:adjustRightInd/>
              <w:jc w:val="center"/>
              <w:rPr>
                <w:rFonts w:ascii="Arial" w:hAnsi="Arial" w:cs="Arial"/>
                <w:b/>
                <w:bCs/>
                <w:sz w:val="18"/>
                <w:szCs w:val="18"/>
              </w:rPr>
            </w:pPr>
            <w:r w:rsidRPr="00FA253B">
              <w:rPr>
                <w:rFonts w:ascii="Arial" w:hAnsi="Arial" w:cs="Arial"/>
                <w:b/>
                <w:bCs/>
                <w:sz w:val="18"/>
                <w:szCs w:val="18"/>
              </w:rPr>
              <w:t>AKTIVA</w:t>
            </w:r>
          </w:p>
        </w:tc>
        <w:tc>
          <w:tcPr>
            <w:tcW w:w="3842" w:type="dxa"/>
            <w:gridSpan w:val="3"/>
            <w:tcBorders>
              <w:top w:val="nil"/>
              <w:left w:val="nil"/>
              <w:bottom w:val="single" w:sz="4" w:space="0" w:color="auto"/>
              <w:right w:val="nil"/>
            </w:tcBorders>
            <w:shd w:val="clear" w:color="auto" w:fill="auto"/>
            <w:noWrap/>
            <w:vAlign w:val="bottom"/>
          </w:tcPr>
          <w:p w:rsidR="00FA253B" w:rsidRPr="00FA253B" w:rsidRDefault="00FA253B" w:rsidP="00FA253B">
            <w:pPr>
              <w:widowControl/>
              <w:autoSpaceDE/>
              <w:autoSpaceDN/>
              <w:adjustRightInd/>
              <w:jc w:val="center"/>
              <w:rPr>
                <w:rFonts w:ascii="Arial" w:hAnsi="Arial" w:cs="Arial"/>
                <w:b/>
                <w:bCs/>
                <w:sz w:val="18"/>
                <w:szCs w:val="18"/>
              </w:rPr>
            </w:pPr>
            <w:r w:rsidRPr="00FA253B">
              <w:rPr>
                <w:rFonts w:ascii="Arial" w:hAnsi="Arial" w:cs="Arial"/>
                <w:b/>
                <w:bCs/>
                <w:sz w:val="18"/>
                <w:szCs w:val="18"/>
              </w:rPr>
              <w:t> </w:t>
            </w:r>
          </w:p>
        </w:tc>
        <w:tc>
          <w:tcPr>
            <w:tcW w:w="1117" w:type="dxa"/>
            <w:tcBorders>
              <w:top w:val="nil"/>
              <w:left w:val="nil"/>
              <w:bottom w:val="single" w:sz="4" w:space="0" w:color="auto"/>
              <w:right w:val="nil"/>
            </w:tcBorders>
            <w:shd w:val="clear" w:color="auto" w:fill="auto"/>
            <w:noWrap/>
            <w:vAlign w:val="bottom"/>
          </w:tcPr>
          <w:p w:rsidR="00FA253B" w:rsidRPr="00FA253B" w:rsidRDefault="00FA253B" w:rsidP="00FA253B">
            <w:pPr>
              <w:widowControl/>
              <w:autoSpaceDE/>
              <w:autoSpaceDN/>
              <w:adjustRightInd/>
              <w:jc w:val="center"/>
              <w:rPr>
                <w:rFonts w:ascii="Arial" w:hAnsi="Arial" w:cs="Arial"/>
                <w:b/>
                <w:bCs/>
                <w:sz w:val="18"/>
                <w:szCs w:val="18"/>
              </w:rPr>
            </w:pPr>
            <w:r w:rsidRPr="00FA253B">
              <w:rPr>
                <w:rFonts w:ascii="Arial" w:hAnsi="Arial" w:cs="Arial"/>
                <w:b/>
                <w:bCs/>
                <w:sz w:val="18"/>
                <w:szCs w:val="18"/>
              </w:rPr>
              <w:t> </w:t>
            </w:r>
          </w:p>
        </w:tc>
        <w:tc>
          <w:tcPr>
            <w:tcW w:w="1117" w:type="dxa"/>
            <w:gridSpan w:val="2"/>
            <w:tcBorders>
              <w:top w:val="nil"/>
              <w:left w:val="nil"/>
              <w:bottom w:val="single" w:sz="4" w:space="0" w:color="auto"/>
              <w:right w:val="nil"/>
            </w:tcBorders>
            <w:shd w:val="clear" w:color="auto" w:fill="auto"/>
            <w:noWrap/>
            <w:vAlign w:val="bottom"/>
          </w:tcPr>
          <w:p w:rsidR="00FA253B" w:rsidRPr="00FA253B" w:rsidRDefault="00FA253B" w:rsidP="00FA253B">
            <w:pPr>
              <w:widowControl/>
              <w:autoSpaceDE/>
              <w:autoSpaceDN/>
              <w:adjustRightInd/>
              <w:jc w:val="center"/>
              <w:rPr>
                <w:rFonts w:ascii="Arial" w:hAnsi="Arial" w:cs="Arial"/>
                <w:b/>
                <w:bCs/>
                <w:sz w:val="18"/>
                <w:szCs w:val="18"/>
              </w:rPr>
            </w:pPr>
            <w:r w:rsidRPr="00FA253B">
              <w:rPr>
                <w:rFonts w:ascii="Arial" w:hAnsi="Arial" w:cs="Arial"/>
                <w:b/>
                <w:bCs/>
                <w:sz w:val="18"/>
                <w:szCs w:val="18"/>
              </w:rPr>
              <w:t> </w:t>
            </w:r>
          </w:p>
        </w:tc>
        <w:tc>
          <w:tcPr>
            <w:tcW w:w="1117" w:type="dxa"/>
            <w:gridSpan w:val="2"/>
            <w:tcBorders>
              <w:top w:val="nil"/>
              <w:left w:val="nil"/>
              <w:bottom w:val="single" w:sz="4" w:space="0" w:color="auto"/>
              <w:right w:val="nil"/>
            </w:tcBorders>
            <w:shd w:val="clear" w:color="auto" w:fill="auto"/>
            <w:noWrap/>
            <w:vAlign w:val="bottom"/>
          </w:tcPr>
          <w:p w:rsidR="00FA253B" w:rsidRPr="00FA253B" w:rsidRDefault="00FA253B" w:rsidP="00FA253B">
            <w:pPr>
              <w:widowControl/>
              <w:autoSpaceDE/>
              <w:autoSpaceDN/>
              <w:adjustRightInd/>
              <w:jc w:val="center"/>
              <w:rPr>
                <w:rFonts w:ascii="Arial" w:hAnsi="Arial" w:cs="Arial"/>
                <w:b/>
                <w:bCs/>
                <w:sz w:val="18"/>
                <w:szCs w:val="18"/>
              </w:rPr>
            </w:pPr>
            <w:r w:rsidRPr="00FA253B">
              <w:rPr>
                <w:rFonts w:ascii="Arial" w:hAnsi="Arial" w:cs="Arial"/>
                <w:b/>
                <w:bCs/>
                <w:sz w:val="18"/>
                <w:szCs w:val="18"/>
              </w:rPr>
              <w:t> </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center"/>
              <w:rPr>
                <w:rFonts w:ascii="Arial" w:hAnsi="Arial" w:cs="Arial"/>
                <w:b/>
                <w:bCs/>
                <w:sz w:val="18"/>
                <w:szCs w:val="18"/>
              </w:rPr>
            </w:pPr>
            <w:r w:rsidRPr="00FA253B">
              <w:rPr>
                <w:rFonts w:ascii="Arial" w:hAnsi="Arial" w:cs="Arial"/>
                <w:b/>
                <w:bCs/>
                <w:sz w:val="18"/>
                <w:szCs w:val="18"/>
              </w:rPr>
              <w:t> </w:t>
            </w:r>
          </w:p>
        </w:tc>
      </w:tr>
      <w:tr w:rsidR="00FA253B">
        <w:trPr>
          <w:gridAfter w:val="1"/>
          <w:wAfter w:w="455" w:type="dxa"/>
          <w:trHeight w:val="255"/>
        </w:trPr>
        <w:tc>
          <w:tcPr>
            <w:tcW w:w="1087" w:type="dxa"/>
            <w:gridSpan w:val="2"/>
            <w:tcBorders>
              <w:top w:val="nil"/>
              <w:left w:val="double" w:sz="6" w:space="0" w:color="auto"/>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center"/>
              <w:rPr>
                <w:rFonts w:ascii="Arial" w:hAnsi="Arial" w:cs="Arial"/>
                <w:b/>
                <w:bCs/>
                <w:sz w:val="18"/>
                <w:szCs w:val="18"/>
              </w:rPr>
            </w:pPr>
            <w:r w:rsidRPr="00FA253B">
              <w:rPr>
                <w:rFonts w:ascii="Arial" w:hAnsi="Arial" w:cs="Arial"/>
                <w:b/>
                <w:bCs/>
                <w:sz w:val="18"/>
                <w:szCs w:val="18"/>
              </w:rPr>
              <w:t>A</w:t>
            </w:r>
          </w:p>
        </w:tc>
        <w:tc>
          <w:tcPr>
            <w:tcW w:w="3842" w:type="dxa"/>
            <w:gridSpan w:val="3"/>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POTRAŽ.ZA UPIS.A NEUPL. KAPITAL</w:t>
            </w:r>
          </w:p>
        </w:tc>
        <w:tc>
          <w:tcPr>
            <w:tcW w:w="1117" w:type="dxa"/>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0</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0</w:t>
            </w:r>
          </w:p>
        </w:tc>
      </w:tr>
      <w:tr w:rsidR="00FA253B">
        <w:trPr>
          <w:gridAfter w:val="1"/>
          <w:wAfter w:w="455" w:type="dxa"/>
          <w:trHeight w:val="255"/>
        </w:trPr>
        <w:tc>
          <w:tcPr>
            <w:tcW w:w="1087" w:type="dxa"/>
            <w:gridSpan w:val="2"/>
            <w:tcBorders>
              <w:top w:val="nil"/>
              <w:left w:val="double" w:sz="6" w:space="0" w:color="auto"/>
              <w:bottom w:val="nil"/>
              <w:right w:val="single" w:sz="4" w:space="0" w:color="auto"/>
            </w:tcBorders>
            <w:shd w:val="clear" w:color="auto" w:fill="auto"/>
            <w:noWrap/>
            <w:vAlign w:val="bottom"/>
          </w:tcPr>
          <w:p w:rsidR="00FA253B" w:rsidRPr="00FA253B" w:rsidRDefault="00FA253B" w:rsidP="00FA253B">
            <w:pPr>
              <w:widowControl/>
              <w:autoSpaceDE/>
              <w:autoSpaceDN/>
              <w:adjustRightInd/>
              <w:jc w:val="center"/>
              <w:rPr>
                <w:rFonts w:ascii="Arial" w:hAnsi="Arial" w:cs="Arial"/>
                <w:b/>
                <w:bCs/>
                <w:sz w:val="18"/>
                <w:szCs w:val="18"/>
              </w:rPr>
            </w:pPr>
            <w:r w:rsidRPr="00FA253B">
              <w:rPr>
                <w:rFonts w:ascii="Arial" w:hAnsi="Arial" w:cs="Arial"/>
                <w:b/>
                <w:bCs/>
                <w:sz w:val="18"/>
                <w:szCs w:val="18"/>
              </w:rPr>
              <w:t>B</w:t>
            </w:r>
          </w:p>
        </w:tc>
        <w:tc>
          <w:tcPr>
            <w:tcW w:w="3842" w:type="dxa"/>
            <w:gridSpan w:val="3"/>
            <w:tcBorders>
              <w:top w:val="nil"/>
              <w:left w:val="nil"/>
              <w:bottom w:val="nil"/>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DUGOTRAJNA IMOVINA - STALNA</w:t>
            </w:r>
          </w:p>
        </w:tc>
        <w:tc>
          <w:tcPr>
            <w:tcW w:w="1117" w:type="dxa"/>
            <w:tcBorders>
              <w:top w:val="nil"/>
              <w:left w:val="nil"/>
              <w:bottom w:val="nil"/>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 </w:t>
            </w:r>
          </w:p>
        </w:tc>
        <w:tc>
          <w:tcPr>
            <w:tcW w:w="1117" w:type="dxa"/>
            <w:gridSpan w:val="2"/>
            <w:tcBorders>
              <w:top w:val="nil"/>
              <w:left w:val="nil"/>
              <w:bottom w:val="nil"/>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 </w:t>
            </w:r>
          </w:p>
        </w:tc>
        <w:tc>
          <w:tcPr>
            <w:tcW w:w="1117" w:type="dxa"/>
            <w:gridSpan w:val="2"/>
            <w:tcBorders>
              <w:top w:val="nil"/>
              <w:left w:val="nil"/>
              <w:bottom w:val="nil"/>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 </w:t>
            </w:r>
          </w:p>
        </w:tc>
        <w:tc>
          <w:tcPr>
            <w:tcW w:w="1117" w:type="dxa"/>
            <w:gridSpan w:val="2"/>
            <w:tcBorders>
              <w:top w:val="nil"/>
              <w:left w:val="nil"/>
              <w:bottom w:val="nil"/>
              <w:right w:val="double" w:sz="6"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 </w:t>
            </w:r>
          </w:p>
        </w:tc>
      </w:tr>
      <w:tr w:rsidR="00FA253B">
        <w:trPr>
          <w:gridAfter w:val="1"/>
          <w:wAfter w:w="455" w:type="dxa"/>
          <w:trHeight w:val="255"/>
        </w:trPr>
        <w:tc>
          <w:tcPr>
            <w:tcW w:w="1087" w:type="dxa"/>
            <w:gridSpan w:val="2"/>
            <w:tcBorders>
              <w:top w:val="nil"/>
              <w:left w:val="double" w:sz="6" w:space="0" w:color="auto"/>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 </w:t>
            </w:r>
          </w:p>
        </w:tc>
        <w:tc>
          <w:tcPr>
            <w:tcW w:w="3842" w:type="dxa"/>
            <w:gridSpan w:val="3"/>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SREDSTVA (B.I.+B.II.+B.III.+B.IV.)</w:t>
            </w:r>
          </w:p>
        </w:tc>
        <w:tc>
          <w:tcPr>
            <w:tcW w:w="1117" w:type="dxa"/>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111.301</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10.474</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0</w:t>
            </w:r>
          </w:p>
        </w:tc>
      </w:tr>
      <w:tr w:rsidR="00FA253B">
        <w:trPr>
          <w:gridAfter w:val="1"/>
          <w:wAfter w:w="455" w:type="dxa"/>
          <w:trHeight w:val="255"/>
        </w:trPr>
        <w:tc>
          <w:tcPr>
            <w:tcW w:w="1087" w:type="dxa"/>
            <w:gridSpan w:val="2"/>
            <w:tcBorders>
              <w:top w:val="nil"/>
              <w:left w:val="double" w:sz="6" w:space="0" w:color="auto"/>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B.I.</w:t>
            </w:r>
          </w:p>
        </w:tc>
        <w:tc>
          <w:tcPr>
            <w:tcW w:w="3842" w:type="dxa"/>
            <w:gridSpan w:val="3"/>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Nematerijalna imovina</w:t>
            </w:r>
          </w:p>
        </w:tc>
        <w:tc>
          <w:tcPr>
            <w:tcW w:w="1117" w:type="dxa"/>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0</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0</w:t>
            </w:r>
          </w:p>
        </w:tc>
      </w:tr>
      <w:tr w:rsidR="00FA253B">
        <w:trPr>
          <w:gridAfter w:val="1"/>
          <w:wAfter w:w="455" w:type="dxa"/>
          <w:trHeight w:val="255"/>
        </w:trPr>
        <w:tc>
          <w:tcPr>
            <w:tcW w:w="1087" w:type="dxa"/>
            <w:gridSpan w:val="2"/>
            <w:tcBorders>
              <w:top w:val="nil"/>
              <w:left w:val="double" w:sz="6" w:space="0" w:color="auto"/>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B.II.</w:t>
            </w:r>
          </w:p>
        </w:tc>
        <w:tc>
          <w:tcPr>
            <w:tcW w:w="3842" w:type="dxa"/>
            <w:gridSpan w:val="3"/>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Materijalna imovina</w:t>
            </w:r>
          </w:p>
        </w:tc>
        <w:tc>
          <w:tcPr>
            <w:tcW w:w="1117" w:type="dxa"/>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109.801</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10.474</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0</w:t>
            </w:r>
          </w:p>
        </w:tc>
      </w:tr>
      <w:tr w:rsidR="00FA253B">
        <w:trPr>
          <w:gridAfter w:val="1"/>
          <w:wAfter w:w="455" w:type="dxa"/>
          <w:trHeight w:val="255"/>
        </w:trPr>
        <w:tc>
          <w:tcPr>
            <w:tcW w:w="1087" w:type="dxa"/>
            <w:gridSpan w:val="2"/>
            <w:tcBorders>
              <w:top w:val="nil"/>
              <w:left w:val="double" w:sz="6" w:space="0" w:color="auto"/>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B.III.</w:t>
            </w:r>
          </w:p>
        </w:tc>
        <w:tc>
          <w:tcPr>
            <w:tcW w:w="3842" w:type="dxa"/>
            <w:gridSpan w:val="3"/>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Financijska imovina</w:t>
            </w:r>
          </w:p>
        </w:tc>
        <w:tc>
          <w:tcPr>
            <w:tcW w:w="1117" w:type="dxa"/>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1.500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0</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0</w:t>
            </w:r>
          </w:p>
        </w:tc>
      </w:tr>
      <w:tr w:rsidR="00FA253B">
        <w:trPr>
          <w:gridAfter w:val="1"/>
          <w:wAfter w:w="455" w:type="dxa"/>
          <w:trHeight w:val="255"/>
        </w:trPr>
        <w:tc>
          <w:tcPr>
            <w:tcW w:w="1087" w:type="dxa"/>
            <w:gridSpan w:val="2"/>
            <w:tcBorders>
              <w:top w:val="nil"/>
              <w:left w:val="double" w:sz="6" w:space="0" w:color="auto"/>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B.IV.</w:t>
            </w:r>
          </w:p>
        </w:tc>
        <w:tc>
          <w:tcPr>
            <w:tcW w:w="3842" w:type="dxa"/>
            <w:gridSpan w:val="3"/>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Potraživanja</w:t>
            </w:r>
          </w:p>
        </w:tc>
        <w:tc>
          <w:tcPr>
            <w:tcW w:w="1117" w:type="dxa"/>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0</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 </w:t>
            </w:r>
          </w:p>
        </w:tc>
      </w:tr>
      <w:tr w:rsidR="00FA253B">
        <w:trPr>
          <w:gridAfter w:val="1"/>
          <w:wAfter w:w="455" w:type="dxa"/>
          <w:trHeight w:val="255"/>
        </w:trPr>
        <w:tc>
          <w:tcPr>
            <w:tcW w:w="1087" w:type="dxa"/>
            <w:gridSpan w:val="2"/>
            <w:tcBorders>
              <w:top w:val="nil"/>
              <w:left w:val="double" w:sz="6" w:space="0" w:color="auto"/>
              <w:bottom w:val="nil"/>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C</w:t>
            </w:r>
          </w:p>
        </w:tc>
        <w:tc>
          <w:tcPr>
            <w:tcW w:w="3842" w:type="dxa"/>
            <w:gridSpan w:val="3"/>
            <w:tcBorders>
              <w:top w:val="nil"/>
              <w:left w:val="nil"/>
              <w:bottom w:val="nil"/>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KRATKOTRAJNA IMOVINA(C.I.-C.IV.)</w:t>
            </w:r>
          </w:p>
        </w:tc>
        <w:tc>
          <w:tcPr>
            <w:tcW w:w="1117" w:type="dxa"/>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44.319.481</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42.264.142</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41.979.313</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42.770.915</w:t>
            </w:r>
          </w:p>
        </w:tc>
      </w:tr>
      <w:tr w:rsidR="00FA253B">
        <w:trPr>
          <w:gridAfter w:val="1"/>
          <w:wAfter w:w="455" w:type="dxa"/>
          <w:trHeight w:val="255"/>
        </w:trPr>
        <w:tc>
          <w:tcPr>
            <w:tcW w:w="1087" w:type="dxa"/>
            <w:gridSpan w:val="2"/>
            <w:tcBorders>
              <w:top w:val="single" w:sz="4" w:space="0" w:color="auto"/>
              <w:left w:val="double" w:sz="6" w:space="0" w:color="auto"/>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C.I.</w:t>
            </w:r>
          </w:p>
        </w:tc>
        <w:tc>
          <w:tcPr>
            <w:tcW w:w="3842" w:type="dxa"/>
            <w:gridSpan w:val="3"/>
            <w:tcBorders>
              <w:top w:val="single" w:sz="4" w:space="0" w:color="auto"/>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Zalihe(proiz.u tijeku i gotovi proiz.)</w:t>
            </w:r>
          </w:p>
        </w:tc>
        <w:tc>
          <w:tcPr>
            <w:tcW w:w="1117" w:type="dxa"/>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40.447.502</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37.460.420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38.429.744</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38.959.551</w:t>
            </w:r>
          </w:p>
        </w:tc>
      </w:tr>
      <w:tr w:rsidR="00FA253B">
        <w:trPr>
          <w:gridAfter w:val="1"/>
          <w:wAfter w:w="455" w:type="dxa"/>
          <w:trHeight w:val="255"/>
        </w:trPr>
        <w:tc>
          <w:tcPr>
            <w:tcW w:w="1087" w:type="dxa"/>
            <w:gridSpan w:val="2"/>
            <w:tcBorders>
              <w:top w:val="nil"/>
              <w:left w:val="double" w:sz="6" w:space="0" w:color="auto"/>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C.II.</w:t>
            </w:r>
          </w:p>
        </w:tc>
        <w:tc>
          <w:tcPr>
            <w:tcW w:w="3842" w:type="dxa"/>
            <w:gridSpan w:val="3"/>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Potraživanja</w:t>
            </w:r>
          </w:p>
        </w:tc>
        <w:tc>
          <w:tcPr>
            <w:tcW w:w="1117" w:type="dxa"/>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3.618.613</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4.799.935</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372.123</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623.918</w:t>
            </w:r>
          </w:p>
        </w:tc>
      </w:tr>
      <w:tr w:rsidR="00FA253B">
        <w:trPr>
          <w:gridAfter w:val="1"/>
          <w:wAfter w:w="455" w:type="dxa"/>
          <w:trHeight w:val="255"/>
        </w:trPr>
        <w:tc>
          <w:tcPr>
            <w:tcW w:w="1087" w:type="dxa"/>
            <w:gridSpan w:val="2"/>
            <w:tcBorders>
              <w:top w:val="nil"/>
              <w:left w:val="double" w:sz="6" w:space="0" w:color="auto"/>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C.III.</w:t>
            </w:r>
          </w:p>
        </w:tc>
        <w:tc>
          <w:tcPr>
            <w:tcW w:w="3842" w:type="dxa"/>
            <w:gridSpan w:val="3"/>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Financijska imovina</w:t>
            </w:r>
          </w:p>
        </w:tc>
        <w:tc>
          <w:tcPr>
            <w:tcW w:w="1117" w:type="dxa"/>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253.361</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3.177.446</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3.187.446</w:t>
            </w:r>
          </w:p>
        </w:tc>
      </w:tr>
      <w:tr w:rsidR="00FA253B">
        <w:trPr>
          <w:gridAfter w:val="1"/>
          <w:wAfter w:w="455" w:type="dxa"/>
          <w:trHeight w:val="255"/>
        </w:trPr>
        <w:tc>
          <w:tcPr>
            <w:tcW w:w="1087" w:type="dxa"/>
            <w:gridSpan w:val="2"/>
            <w:tcBorders>
              <w:top w:val="nil"/>
              <w:left w:val="double" w:sz="6" w:space="0" w:color="auto"/>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C.IV.</w:t>
            </w:r>
          </w:p>
        </w:tc>
        <w:tc>
          <w:tcPr>
            <w:tcW w:w="3842" w:type="dxa"/>
            <w:gridSpan w:val="3"/>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Novac u banci i blagajni</w:t>
            </w:r>
          </w:p>
        </w:tc>
        <w:tc>
          <w:tcPr>
            <w:tcW w:w="1117" w:type="dxa"/>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5</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3.787</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0</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0</w:t>
            </w:r>
          </w:p>
        </w:tc>
      </w:tr>
      <w:tr w:rsidR="00FA253B">
        <w:trPr>
          <w:gridAfter w:val="1"/>
          <w:wAfter w:w="455" w:type="dxa"/>
          <w:trHeight w:val="255"/>
        </w:trPr>
        <w:tc>
          <w:tcPr>
            <w:tcW w:w="1087" w:type="dxa"/>
            <w:gridSpan w:val="2"/>
            <w:tcBorders>
              <w:top w:val="nil"/>
              <w:left w:val="double" w:sz="6" w:space="0" w:color="auto"/>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D.</w:t>
            </w:r>
          </w:p>
        </w:tc>
        <w:tc>
          <w:tcPr>
            <w:tcW w:w="3842" w:type="dxa"/>
            <w:gridSpan w:val="3"/>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PLAČENI TROŠKOVI BUDUČEG RAZD.</w:t>
            </w:r>
          </w:p>
        </w:tc>
        <w:tc>
          <w:tcPr>
            <w:tcW w:w="1117" w:type="dxa"/>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0</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0</w:t>
            </w:r>
          </w:p>
        </w:tc>
      </w:tr>
      <w:tr w:rsidR="00FA253B">
        <w:trPr>
          <w:gridAfter w:val="1"/>
          <w:wAfter w:w="455" w:type="dxa"/>
          <w:trHeight w:val="255"/>
        </w:trPr>
        <w:tc>
          <w:tcPr>
            <w:tcW w:w="1087" w:type="dxa"/>
            <w:gridSpan w:val="2"/>
            <w:tcBorders>
              <w:top w:val="nil"/>
              <w:left w:val="double" w:sz="6" w:space="0" w:color="auto"/>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F.</w:t>
            </w:r>
          </w:p>
        </w:tc>
        <w:tc>
          <w:tcPr>
            <w:tcW w:w="3842" w:type="dxa"/>
            <w:gridSpan w:val="3"/>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UKUPNA AKTIVA (A+B+C+D)</w:t>
            </w:r>
          </w:p>
        </w:tc>
        <w:tc>
          <w:tcPr>
            <w:tcW w:w="1117" w:type="dxa"/>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44.430.782</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42.264.142</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41.989.787</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42.770.915</w:t>
            </w:r>
          </w:p>
        </w:tc>
      </w:tr>
      <w:tr w:rsidR="00FA253B">
        <w:trPr>
          <w:gridAfter w:val="1"/>
          <w:wAfter w:w="455" w:type="dxa"/>
          <w:trHeight w:val="255"/>
        </w:trPr>
        <w:tc>
          <w:tcPr>
            <w:tcW w:w="1087" w:type="dxa"/>
            <w:gridSpan w:val="2"/>
            <w:tcBorders>
              <w:top w:val="nil"/>
              <w:left w:val="double" w:sz="6" w:space="0" w:color="auto"/>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G.</w:t>
            </w:r>
          </w:p>
        </w:tc>
        <w:tc>
          <w:tcPr>
            <w:tcW w:w="3842" w:type="dxa"/>
            <w:gridSpan w:val="3"/>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IZVANBILANČNI ZAPISI</w:t>
            </w:r>
          </w:p>
        </w:tc>
        <w:tc>
          <w:tcPr>
            <w:tcW w:w="1117" w:type="dxa"/>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0</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 </w:t>
            </w:r>
          </w:p>
        </w:tc>
      </w:tr>
      <w:tr w:rsidR="00FA253B">
        <w:trPr>
          <w:gridAfter w:val="1"/>
          <w:wAfter w:w="455" w:type="dxa"/>
          <w:trHeight w:val="255"/>
        </w:trPr>
        <w:tc>
          <w:tcPr>
            <w:tcW w:w="1087" w:type="dxa"/>
            <w:gridSpan w:val="2"/>
            <w:tcBorders>
              <w:top w:val="nil"/>
              <w:left w:val="double" w:sz="6" w:space="0" w:color="auto"/>
              <w:bottom w:val="single" w:sz="4" w:space="0" w:color="auto"/>
              <w:right w:val="nil"/>
            </w:tcBorders>
            <w:shd w:val="clear" w:color="auto" w:fill="auto"/>
            <w:noWrap/>
            <w:vAlign w:val="bottom"/>
          </w:tcPr>
          <w:p w:rsidR="00FA253B" w:rsidRPr="00FA253B" w:rsidRDefault="00FA253B" w:rsidP="00FA253B">
            <w:pPr>
              <w:widowControl/>
              <w:autoSpaceDE/>
              <w:autoSpaceDN/>
              <w:adjustRightInd/>
              <w:jc w:val="center"/>
              <w:rPr>
                <w:rFonts w:ascii="Arial" w:hAnsi="Arial" w:cs="Arial"/>
                <w:b/>
                <w:bCs/>
                <w:sz w:val="18"/>
                <w:szCs w:val="18"/>
              </w:rPr>
            </w:pPr>
            <w:r w:rsidRPr="00FA253B">
              <w:rPr>
                <w:rFonts w:ascii="Arial" w:hAnsi="Arial" w:cs="Arial"/>
                <w:b/>
                <w:bCs/>
                <w:sz w:val="18"/>
                <w:szCs w:val="18"/>
              </w:rPr>
              <w:t>PASIVA</w:t>
            </w:r>
          </w:p>
        </w:tc>
        <w:tc>
          <w:tcPr>
            <w:tcW w:w="3842" w:type="dxa"/>
            <w:gridSpan w:val="3"/>
            <w:tcBorders>
              <w:top w:val="nil"/>
              <w:left w:val="nil"/>
              <w:bottom w:val="single" w:sz="4" w:space="0" w:color="auto"/>
              <w:right w:val="nil"/>
            </w:tcBorders>
            <w:shd w:val="clear" w:color="auto" w:fill="auto"/>
            <w:noWrap/>
            <w:vAlign w:val="bottom"/>
          </w:tcPr>
          <w:p w:rsidR="00FA253B" w:rsidRPr="00FA253B" w:rsidRDefault="00FA253B" w:rsidP="00FA253B">
            <w:pPr>
              <w:widowControl/>
              <w:autoSpaceDE/>
              <w:autoSpaceDN/>
              <w:adjustRightInd/>
              <w:jc w:val="center"/>
              <w:rPr>
                <w:rFonts w:ascii="Arial" w:hAnsi="Arial" w:cs="Arial"/>
                <w:b/>
                <w:bCs/>
                <w:sz w:val="18"/>
                <w:szCs w:val="18"/>
              </w:rPr>
            </w:pPr>
            <w:r w:rsidRPr="00FA253B">
              <w:rPr>
                <w:rFonts w:ascii="Arial" w:hAnsi="Arial" w:cs="Arial"/>
                <w:b/>
                <w:bCs/>
                <w:sz w:val="18"/>
                <w:szCs w:val="18"/>
              </w:rPr>
              <w:t> </w:t>
            </w:r>
          </w:p>
        </w:tc>
        <w:tc>
          <w:tcPr>
            <w:tcW w:w="1117" w:type="dxa"/>
            <w:tcBorders>
              <w:top w:val="nil"/>
              <w:left w:val="nil"/>
              <w:bottom w:val="single" w:sz="4" w:space="0" w:color="auto"/>
              <w:right w:val="nil"/>
            </w:tcBorders>
            <w:shd w:val="clear" w:color="auto" w:fill="auto"/>
            <w:noWrap/>
            <w:vAlign w:val="bottom"/>
          </w:tcPr>
          <w:p w:rsidR="00FA253B" w:rsidRPr="00FA253B" w:rsidRDefault="00FA253B" w:rsidP="00FA253B">
            <w:pPr>
              <w:widowControl/>
              <w:autoSpaceDE/>
              <w:autoSpaceDN/>
              <w:adjustRightInd/>
              <w:jc w:val="center"/>
              <w:rPr>
                <w:rFonts w:ascii="Arial" w:hAnsi="Arial" w:cs="Arial"/>
                <w:b/>
                <w:bCs/>
                <w:sz w:val="18"/>
                <w:szCs w:val="18"/>
              </w:rPr>
            </w:pPr>
            <w:r w:rsidRPr="00FA253B">
              <w:rPr>
                <w:rFonts w:ascii="Arial" w:hAnsi="Arial" w:cs="Arial"/>
                <w:b/>
                <w:bCs/>
                <w:sz w:val="18"/>
                <w:szCs w:val="18"/>
              </w:rPr>
              <w:t> </w:t>
            </w:r>
          </w:p>
        </w:tc>
        <w:tc>
          <w:tcPr>
            <w:tcW w:w="1117" w:type="dxa"/>
            <w:gridSpan w:val="2"/>
            <w:tcBorders>
              <w:top w:val="nil"/>
              <w:left w:val="nil"/>
              <w:bottom w:val="single" w:sz="4" w:space="0" w:color="auto"/>
              <w:right w:val="nil"/>
            </w:tcBorders>
            <w:shd w:val="clear" w:color="auto" w:fill="auto"/>
            <w:noWrap/>
            <w:vAlign w:val="bottom"/>
          </w:tcPr>
          <w:p w:rsidR="00FA253B" w:rsidRPr="00FA253B" w:rsidRDefault="00FA253B" w:rsidP="00FA253B">
            <w:pPr>
              <w:widowControl/>
              <w:autoSpaceDE/>
              <w:autoSpaceDN/>
              <w:adjustRightInd/>
              <w:jc w:val="center"/>
              <w:rPr>
                <w:rFonts w:ascii="Arial" w:hAnsi="Arial" w:cs="Arial"/>
                <w:b/>
                <w:bCs/>
                <w:sz w:val="18"/>
                <w:szCs w:val="18"/>
              </w:rPr>
            </w:pPr>
            <w:r w:rsidRPr="00FA253B">
              <w:rPr>
                <w:rFonts w:ascii="Arial" w:hAnsi="Arial" w:cs="Arial"/>
                <w:b/>
                <w:bCs/>
                <w:sz w:val="18"/>
                <w:szCs w:val="18"/>
              </w:rPr>
              <w:t> </w:t>
            </w:r>
          </w:p>
        </w:tc>
        <w:tc>
          <w:tcPr>
            <w:tcW w:w="1117" w:type="dxa"/>
            <w:gridSpan w:val="2"/>
            <w:tcBorders>
              <w:top w:val="nil"/>
              <w:left w:val="nil"/>
              <w:bottom w:val="single" w:sz="4" w:space="0" w:color="auto"/>
              <w:right w:val="nil"/>
            </w:tcBorders>
            <w:shd w:val="clear" w:color="auto" w:fill="auto"/>
            <w:noWrap/>
            <w:vAlign w:val="bottom"/>
          </w:tcPr>
          <w:p w:rsidR="00FA253B" w:rsidRPr="00FA253B" w:rsidRDefault="00FA253B" w:rsidP="00FA253B">
            <w:pPr>
              <w:widowControl/>
              <w:autoSpaceDE/>
              <w:autoSpaceDN/>
              <w:adjustRightInd/>
              <w:jc w:val="center"/>
              <w:rPr>
                <w:rFonts w:ascii="Arial" w:hAnsi="Arial" w:cs="Arial"/>
                <w:b/>
                <w:bCs/>
                <w:sz w:val="18"/>
                <w:szCs w:val="18"/>
              </w:rPr>
            </w:pPr>
            <w:r w:rsidRPr="00FA253B">
              <w:rPr>
                <w:rFonts w:ascii="Arial" w:hAnsi="Arial" w:cs="Arial"/>
                <w:b/>
                <w:bCs/>
                <w:sz w:val="18"/>
                <w:szCs w:val="18"/>
              </w:rPr>
              <w:t> </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center"/>
              <w:rPr>
                <w:rFonts w:ascii="Arial" w:hAnsi="Arial" w:cs="Arial"/>
                <w:b/>
                <w:bCs/>
                <w:sz w:val="18"/>
                <w:szCs w:val="18"/>
              </w:rPr>
            </w:pPr>
            <w:r w:rsidRPr="00FA253B">
              <w:rPr>
                <w:rFonts w:ascii="Arial" w:hAnsi="Arial" w:cs="Arial"/>
                <w:b/>
                <w:bCs/>
                <w:sz w:val="18"/>
                <w:szCs w:val="18"/>
              </w:rPr>
              <w:t> </w:t>
            </w:r>
          </w:p>
        </w:tc>
      </w:tr>
      <w:tr w:rsidR="00FA253B">
        <w:trPr>
          <w:gridAfter w:val="1"/>
          <w:wAfter w:w="455" w:type="dxa"/>
          <w:trHeight w:val="255"/>
        </w:trPr>
        <w:tc>
          <w:tcPr>
            <w:tcW w:w="1087" w:type="dxa"/>
            <w:gridSpan w:val="2"/>
            <w:tcBorders>
              <w:top w:val="nil"/>
              <w:left w:val="double" w:sz="6" w:space="0" w:color="auto"/>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A.</w:t>
            </w:r>
          </w:p>
        </w:tc>
        <w:tc>
          <w:tcPr>
            <w:tcW w:w="3842" w:type="dxa"/>
            <w:gridSpan w:val="3"/>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KAPITAL I REZARVE (A.I.do A.VI.)</w:t>
            </w:r>
          </w:p>
        </w:tc>
        <w:tc>
          <w:tcPr>
            <w:tcW w:w="1117" w:type="dxa"/>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9.395.540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7.427.702</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6.969.822</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6.828.432</w:t>
            </w:r>
          </w:p>
        </w:tc>
      </w:tr>
      <w:tr w:rsidR="00FA253B">
        <w:trPr>
          <w:gridAfter w:val="1"/>
          <w:wAfter w:w="455" w:type="dxa"/>
          <w:trHeight w:val="255"/>
        </w:trPr>
        <w:tc>
          <w:tcPr>
            <w:tcW w:w="1087" w:type="dxa"/>
            <w:gridSpan w:val="2"/>
            <w:tcBorders>
              <w:top w:val="nil"/>
              <w:left w:val="double" w:sz="6" w:space="0" w:color="auto"/>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A.I.</w:t>
            </w:r>
          </w:p>
        </w:tc>
        <w:tc>
          <w:tcPr>
            <w:tcW w:w="3842" w:type="dxa"/>
            <w:gridSpan w:val="3"/>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Upisani temeljni kapital</w:t>
            </w:r>
          </w:p>
        </w:tc>
        <w:tc>
          <w:tcPr>
            <w:tcW w:w="1117" w:type="dxa"/>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10.692.100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10.692.100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10.692.100</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10.692.100</w:t>
            </w:r>
          </w:p>
        </w:tc>
      </w:tr>
      <w:tr w:rsidR="00FA253B">
        <w:trPr>
          <w:gridAfter w:val="1"/>
          <w:wAfter w:w="455" w:type="dxa"/>
          <w:trHeight w:val="255"/>
        </w:trPr>
        <w:tc>
          <w:tcPr>
            <w:tcW w:w="1087" w:type="dxa"/>
            <w:gridSpan w:val="2"/>
            <w:tcBorders>
              <w:top w:val="nil"/>
              <w:left w:val="double" w:sz="6" w:space="0" w:color="auto"/>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A.III.</w:t>
            </w:r>
          </w:p>
        </w:tc>
        <w:tc>
          <w:tcPr>
            <w:tcW w:w="3842" w:type="dxa"/>
            <w:gridSpan w:val="3"/>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Rezerve iz dobiti</w:t>
            </w:r>
          </w:p>
        </w:tc>
        <w:tc>
          <w:tcPr>
            <w:tcW w:w="1117" w:type="dxa"/>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0</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0</w:t>
            </w:r>
          </w:p>
        </w:tc>
      </w:tr>
      <w:tr w:rsidR="00FA253B">
        <w:trPr>
          <w:gridAfter w:val="1"/>
          <w:wAfter w:w="455" w:type="dxa"/>
          <w:trHeight w:val="255"/>
        </w:trPr>
        <w:tc>
          <w:tcPr>
            <w:tcW w:w="1087" w:type="dxa"/>
            <w:gridSpan w:val="2"/>
            <w:tcBorders>
              <w:top w:val="nil"/>
              <w:left w:val="double" w:sz="6" w:space="0" w:color="auto"/>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A.IV.</w:t>
            </w:r>
          </w:p>
        </w:tc>
        <w:tc>
          <w:tcPr>
            <w:tcW w:w="3842" w:type="dxa"/>
            <w:gridSpan w:val="3"/>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Revalorizacijska rezerva</w:t>
            </w:r>
          </w:p>
        </w:tc>
        <w:tc>
          <w:tcPr>
            <w:tcW w:w="1117" w:type="dxa"/>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0</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0</w:t>
            </w:r>
          </w:p>
        </w:tc>
      </w:tr>
      <w:tr w:rsidR="00FA253B">
        <w:trPr>
          <w:gridAfter w:val="1"/>
          <w:wAfter w:w="455" w:type="dxa"/>
          <w:trHeight w:val="255"/>
        </w:trPr>
        <w:tc>
          <w:tcPr>
            <w:tcW w:w="1087" w:type="dxa"/>
            <w:gridSpan w:val="2"/>
            <w:tcBorders>
              <w:top w:val="nil"/>
              <w:left w:val="double" w:sz="6" w:space="0" w:color="auto"/>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A.V.</w:t>
            </w:r>
          </w:p>
        </w:tc>
        <w:tc>
          <w:tcPr>
            <w:tcW w:w="3842" w:type="dxa"/>
            <w:gridSpan w:val="3"/>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Zadržana dobit</w:t>
            </w:r>
          </w:p>
        </w:tc>
        <w:tc>
          <w:tcPr>
            <w:tcW w:w="1117" w:type="dxa"/>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0</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0</w:t>
            </w:r>
          </w:p>
        </w:tc>
      </w:tr>
      <w:tr w:rsidR="00FA253B">
        <w:trPr>
          <w:gridAfter w:val="1"/>
          <w:wAfter w:w="455" w:type="dxa"/>
          <w:trHeight w:val="255"/>
        </w:trPr>
        <w:tc>
          <w:tcPr>
            <w:tcW w:w="1087" w:type="dxa"/>
            <w:gridSpan w:val="2"/>
            <w:tcBorders>
              <w:top w:val="nil"/>
              <w:left w:val="double" w:sz="6" w:space="0" w:color="auto"/>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A.V.</w:t>
            </w:r>
          </w:p>
        </w:tc>
        <w:tc>
          <w:tcPr>
            <w:tcW w:w="3842" w:type="dxa"/>
            <w:gridSpan w:val="3"/>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Preneseni gubitak</w:t>
            </w:r>
          </w:p>
        </w:tc>
        <w:tc>
          <w:tcPr>
            <w:tcW w:w="1117" w:type="dxa"/>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567.234</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1.296.560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3.264.398</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3.501.804</w:t>
            </w:r>
          </w:p>
        </w:tc>
      </w:tr>
      <w:tr w:rsidR="00FA253B">
        <w:trPr>
          <w:gridAfter w:val="1"/>
          <w:wAfter w:w="455" w:type="dxa"/>
          <w:trHeight w:val="255"/>
        </w:trPr>
        <w:tc>
          <w:tcPr>
            <w:tcW w:w="1087" w:type="dxa"/>
            <w:gridSpan w:val="2"/>
            <w:tcBorders>
              <w:top w:val="nil"/>
              <w:left w:val="double" w:sz="6" w:space="0" w:color="auto"/>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A.VI.</w:t>
            </w:r>
          </w:p>
        </w:tc>
        <w:tc>
          <w:tcPr>
            <w:tcW w:w="3842" w:type="dxa"/>
            <w:gridSpan w:val="3"/>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sz w:val="18"/>
                <w:szCs w:val="18"/>
              </w:rPr>
            </w:pPr>
            <w:r w:rsidRPr="00FA253B">
              <w:rPr>
                <w:rFonts w:ascii="Arial" w:hAnsi="Arial" w:cs="Arial"/>
                <w:sz w:val="18"/>
                <w:szCs w:val="18"/>
              </w:rPr>
              <w:t>Dobitak ili gubitak tekuće godine</w:t>
            </w:r>
          </w:p>
        </w:tc>
        <w:tc>
          <w:tcPr>
            <w:tcW w:w="1117" w:type="dxa"/>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-729.326</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-1.967.838</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-457.880</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-361.864</w:t>
            </w:r>
          </w:p>
        </w:tc>
      </w:tr>
      <w:tr w:rsidR="00FA253B">
        <w:trPr>
          <w:gridAfter w:val="1"/>
          <w:wAfter w:w="455" w:type="dxa"/>
          <w:trHeight w:val="255"/>
        </w:trPr>
        <w:tc>
          <w:tcPr>
            <w:tcW w:w="1087" w:type="dxa"/>
            <w:gridSpan w:val="2"/>
            <w:tcBorders>
              <w:top w:val="nil"/>
              <w:left w:val="double" w:sz="6" w:space="0" w:color="auto"/>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B.</w:t>
            </w:r>
          </w:p>
        </w:tc>
        <w:tc>
          <w:tcPr>
            <w:tcW w:w="3842" w:type="dxa"/>
            <w:gridSpan w:val="3"/>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REZERVIRANJA</w:t>
            </w:r>
          </w:p>
        </w:tc>
        <w:tc>
          <w:tcPr>
            <w:tcW w:w="1117" w:type="dxa"/>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0</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0</w:t>
            </w:r>
          </w:p>
        </w:tc>
      </w:tr>
      <w:tr w:rsidR="00FA253B">
        <w:trPr>
          <w:gridAfter w:val="1"/>
          <w:wAfter w:w="455" w:type="dxa"/>
          <w:trHeight w:val="255"/>
        </w:trPr>
        <w:tc>
          <w:tcPr>
            <w:tcW w:w="1087" w:type="dxa"/>
            <w:gridSpan w:val="2"/>
            <w:tcBorders>
              <w:top w:val="nil"/>
              <w:left w:val="double" w:sz="6" w:space="0" w:color="auto"/>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C.</w:t>
            </w:r>
          </w:p>
        </w:tc>
        <w:tc>
          <w:tcPr>
            <w:tcW w:w="3842" w:type="dxa"/>
            <w:gridSpan w:val="3"/>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DUGOROČNE OBVEZE</w:t>
            </w:r>
          </w:p>
        </w:tc>
        <w:tc>
          <w:tcPr>
            <w:tcW w:w="1117" w:type="dxa"/>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3.111.908</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4.035.065</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3.897.729</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3.675.703</w:t>
            </w:r>
          </w:p>
        </w:tc>
      </w:tr>
      <w:tr w:rsidR="00FA253B">
        <w:trPr>
          <w:gridAfter w:val="1"/>
          <w:wAfter w:w="455" w:type="dxa"/>
          <w:trHeight w:val="255"/>
        </w:trPr>
        <w:tc>
          <w:tcPr>
            <w:tcW w:w="1087" w:type="dxa"/>
            <w:gridSpan w:val="2"/>
            <w:tcBorders>
              <w:top w:val="nil"/>
              <w:left w:val="double" w:sz="6" w:space="0" w:color="auto"/>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D.</w:t>
            </w:r>
          </w:p>
        </w:tc>
        <w:tc>
          <w:tcPr>
            <w:tcW w:w="3842" w:type="dxa"/>
            <w:gridSpan w:val="3"/>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KRATKOROČNE OBVEZE</w:t>
            </w:r>
          </w:p>
        </w:tc>
        <w:tc>
          <w:tcPr>
            <w:tcW w:w="1117" w:type="dxa"/>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31.923.334</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30.801.375</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31.122.236</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32.266.780</w:t>
            </w:r>
          </w:p>
        </w:tc>
      </w:tr>
      <w:tr w:rsidR="00FA253B">
        <w:trPr>
          <w:gridAfter w:val="1"/>
          <w:wAfter w:w="455" w:type="dxa"/>
          <w:trHeight w:val="255"/>
        </w:trPr>
        <w:tc>
          <w:tcPr>
            <w:tcW w:w="1087" w:type="dxa"/>
            <w:gridSpan w:val="2"/>
            <w:tcBorders>
              <w:top w:val="nil"/>
              <w:left w:val="double" w:sz="6" w:space="0" w:color="auto"/>
              <w:bottom w:val="nil"/>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E.</w:t>
            </w:r>
          </w:p>
        </w:tc>
        <w:tc>
          <w:tcPr>
            <w:tcW w:w="3842" w:type="dxa"/>
            <w:gridSpan w:val="3"/>
            <w:tcBorders>
              <w:top w:val="nil"/>
              <w:left w:val="nil"/>
              <w:bottom w:val="nil"/>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ODGOĐENO PLAČANJE TROŠKA</w:t>
            </w:r>
          </w:p>
        </w:tc>
        <w:tc>
          <w:tcPr>
            <w:tcW w:w="1117" w:type="dxa"/>
            <w:tcBorders>
              <w:top w:val="nil"/>
              <w:left w:val="nil"/>
              <w:bottom w:val="nil"/>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 </w:t>
            </w:r>
          </w:p>
        </w:tc>
        <w:tc>
          <w:tcPr>
            <w:tcW w:w="1117" w:type="dxa"/>
            <w:gridSpan w:val="2"/>
            <w:tcBorders>
              <w:top w:val="nil"/>
              <w:left w:val="nil"/>
              <w:bottom w:val="nil"/>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 </w:t>
            </w:r>
          </w:p>
        </w:tc>
        <w:tc>
          <w:tcPr>
            <w:tcW w:w="1117" w:type="dxa"/>
            <w:gridSpan w:val="2"/>
            <w:tcBorders>
              <w:top w:val="nil"/>
              <w:left w:val="nil"/>
              <w:bottom w:val="nil"/>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 </w:t>
            </w:r>
          </w:p>
        </w:tc>
        <w:tc>
          <w:tcPr>
            <w:tcW w:w="1117" w:type="dxa"/>
            <w:gridSpan w:val="2"/>
            <w:tcBorders>
              <w:top w:val="nil"/>
              <w:left w:val="nil"/>
              <w:bottom w:val="nil"/>
              <w:right w:val="double" w:sz="6"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 </w:t>
            </w:r>
          </w:p>
        </w:tc>
      </w:tr>
      <w:tr w:rsidR="00FA253B">
        <w:trPr>
          <w:gridAfter w:val="1"/>
          <w:wAfter w:w="455" w:type="dxa"/>
          <w:trHeight w:val="255"/>
        </w:trPr>
        <w:tc>
          <w:tcPr>
            <w:tcW w:w="1087" w:type="dxa"/>
            <w:gridSpan w:val="2"/>
            <w:tcBorders>
              <w:top w:val="nil"/>
              <w:left w:val="double" w:sz="6" w:space="0" w:color="auto"/>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 </w:t>
            </w:r>
          </w:p>
        </w:tc>
        <w:tc>
          <w:tcPr>
            <w:tcW w:w="3842" w:type="dxa"/>
            <w:gridSpan w:val="3"/>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I PRIHOD BUDUČEG RAZDOBLJA</w:t>
            </w:r>
          </w:p>
        </w:tc>
        <w:tc>
          <w:tcPr>
            <w:tcW w:w="1117" w:type="dxa"/>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0</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0</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0</w:t>
            </w:r>
          </w:p>
        </w:tc>
      </w:tr>
      <w:tr w:rsidR="00FA253B">
        <w:trPr>
          <w:gridAfter w:val="1"/>
          <w:wAfter w:w="455" w:type="dxa"/>
          <w:trHeight w:val="255"/>
        </w:trPr>
        <w:tc>
          <w:tcPr>
            <w:tcW w:w="1087" w:type="dxa"/>
            <w:gridSpan w:val="2"/>
            <w:tcBorders>
              <w:top w:val="nil"/>
              <w:left w:val="double" w:sz="6" w:space="0" w:color="auto"/>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F.</w:t>
            </w:r>
          </w:p>
        </w:tc>
        <w:tc>
          <w:tcPr>
            <w:tcW w:w="3842" w:type="dxa"/>
            <w:gridSpan w:val="3"/>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UKUPNO PASIVA (A+B+C+D+E)</w:t>
            </w:r>
          </w:p>
        </w:tc>
        <w:tc>
          <w:tcPr>
            <w:tcW w:w="1117" w:type="dxa"/>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44.430.782</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42.264.142</w:t>
            </w:r>
          </w:p>
        </w:tc>
        <w:tc>
          <w:tcPr>
            <w:tcW w:w="1117" w:type="dxa"/>
            <w:gridSpan w:val="2"/>
            <w:tcBorders>
              <w:top w:val="nil"/>
              <w:left w:val="nil"/>
              <w:bottom w:val="single" w:sz="4"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41.989.787</w:t>
            </w:r>
          </w:p>
        </w:tc>
        <w:tc>
          <w:tcPr>
            <w:tcW w:w="1117" w:type="dxa"/>
            <w:gridSpan w:val="2"/>
            <w:tcBorders>
              <w:top w:val="nil"/>
              <w:left w:val="nil"/>
              <w:bottom w:val="single" w:sz="4"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42.770.915</w:t>
            </w:r>
          </w:p>
        </w:tc>
      </w:tr>
      <w:tr w:rsidR="00FA253B">
        <w:trPr>
          <w:gridAfter w:val="1"/>
          <w:wAfter w:w="455" w:type="dxa"/>
          <w:trHeight w:val="270"/>
        </w:trPr>
        <w:tc>
          <w:tcPr>
            <w:tcW w:w="1087" w:type="dxa"/>
            <w:gridSpan w:val="2"/>
            <w:tcBorders>
              <w:top w:val="nil"/>
              <w:left w:val="double" w:sz="6" w:space="0" w:color="auto"/>
              <w:bottom w:val="double" w:sz="6"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G.</w:t>
            </w:r>
          </w:p>
        </w:tc>
        <w:tc>
          <w:tcPr>
            <w:tcW w:w="3842" w:type="dxa"/>
            <w:gridSpan w:val="3"/>
            <w:tcBorders>
              <w:top w:val="nil"/>
              <w:left w:val="nil"/>
              <w:bottom w:val="double" w:sz="6" w:space="0" w:color="auto"/>
              <w:right w:val="single" w:sz="4" w:space="0" w:color="auto"/>
            </w:tcBorders>
            <w:shd w:val="clear" w:color="auto" w:fill="auto"/>
            <w:noWrap/>
            <w:vAlign w:val="bottom"/>
          </w:tcPr>
          <w:p w:rsidR="00FA253B" w:rsidRPr="00FA253B" w:rsidRDefault="00FA253B" w:rsidP="00FA253B">
            <w:pPr>
              <w:widowControl/>
              <w:autoSpaceDE/>
              <w:autoSpaceDN/>
              <w:adjustRightInd/>
              <w:rPr>
                <w:rFonts w:ascii="Arial" w:hAnsi="Arial" w:cs="Arial"/>
                <w:b/>
                <w:bCs/>
                <w:sz w:val="18"/>
                <w:szCs w:val="18"/>
              </w:rPr>
            </w:pPr>
            <w:r w:rsidRPr="00FA253B">
              <w:rPr>
                <w:rFonts w:ascii="Arial" w:hAnsi="Arial" w:cs="Arial"/>
                <w:b/>
                <w:bCs/>
                <w:sz w:val="18"/>
                <w:szCs w:val="18"/>
              </w:rPr>
              <w:t>IZVANBILANČNI ZAPISI</w:t>
            </w:r>
          </w:p>
        </w:tc>
        <w:tc>
          <w:tcPr>
            <w:tcW w:w="1117" w:type="dxa"/>
            <w:tcBorders>
              <w:top w:val="nil"/>
              <w:left w:val="nil"/>
              <w:bottom w:val="double" w:sz="6"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0</w:t>
            </w:r>
          </w:p>
        </w:tc>
        <w:tc>
          <w:tcPr>
            <w:tcW w:w="1117" w:type="dxa"/>
            <w:gridSpan w:val="2"/>
            <w:tcBorders>
              <w:top w:val="nil"/>
              <w:left w:val="nil"/>
              <w:bottom w:val="double" w:sz="6"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0</w:t>
            </w:r>
          </w:p>
        </w:tc>
        <w:tc>
          <w:tcPr>
            <w:tcW w:w="1117" w:type="dxa"/>
            <w:gridSpan w:val="2"/>
            <w:tcBorders>
              <w:top w:val="nil"/>
              <w:left w:val="nil"/>
              <w:bottom w:val="double" w:sz="6" w:space="0" w:color="auto"/>
              <w:right w:val="single" w:sz="4"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0</w:t>
            </w:r>
          </w:p>
        </w:tc>
        <w:tc>
          <w:tcPr>
            <w:tcW w:w="1117" w:type="dxa"/>
            <w:gridSpan w:val="2"/>
            <w:tcBorders>
              <w:top w:val="nil"/>
              <w:left w:val="nil"/>
              <w:bottom w:val="double" w:sz="6" w:space="0" w:color="auto"/>
              <w:right w:val="double" w:sz="6" w:space="0" w:color="auto"/>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sz w:val="18"/>
                <w:szCs w:val="18"/>
              </w:rPr>
            </w:pPr>
            <w:r w:rsidRPr="00FA253B">
              <w:rPr>
                <w:rFonts w:ascii="Arial" w:hAnsi="Arial" w:cs="Arial"/>
                <w:b/>
                <w:bCs/>
                <w:sz w:val="18"/>
                <w:szCs w:val="18"/>
              </w:rPr>
              <w:t>0</w:t>
            </w:r>
          </w:p>
        </w:tc>
      </w:tr>
      <w:tr w:rsidR="00FA253B">
        <w:trPr>
          <w:trHeight w:val="255"/>
        </w:trPr>
        <w:tc>
          <w:tcPr>
            <w:tcW w:w="656" w:type="dxa"/>
            <w:tcBorders>
              <w:top w:val="nil"/>
              <w:left w:val="nil"/>
              <w:bottom w:val="nil"/>
              <w:right w:val="nil"/>
            </w:tcBorders>
            <w:shd w:val="clear" w:color="auto" w:fill="auto"/>
            <w:noWrap/>
            <w:vAlign w:val="bottom"/>
          </w:tcPr>
          <w:p w:rsidR="00FA253B" w:rsidRPr="00FA253B" w:rsidRDefault="00FC17DB" w:rsidP="00FA253B">
            <w:pPr>
              <w:widowControl/>
              <w:autoSpaceDE/>
              <w:autoSpaceDN/>
              <w:adjustRightInd/>
              <w:rPr>
                <w:rFonts w:ascii="Arial" w:hAnsi="Arial" w:cs="Arial"/>
              </w:rPr>
            </w:pPr>
            <w:r>
              <w:rPr>
                <w:rFonts w:ascii="Arial" w:hAnsi="Arial" w:cs="Arial"/>
                <w:noProof/>
              </w:rPr>
              <w:drawing>
                <wp:anchor distT="0" distB="0" distL="114300" distR="114300" simplePos="0" relativeHeight="251656192" behindDoc="0" locked="0" layoutInCell="1" allowOverlap="1">
                  <wp:simplePos x="0" y="0"/>
                  <wp:positionH relativeFrom="column">
                    <wp:posOffset>352425</wp:posOffset>
                  </wp:positionH>
                  <wp:positionV relativeFrom="paragraph">
                    <wp:posOffset>2733675</wp:posOffset>
                  </wp:positionV>
                  <wp:extent cx="5248275" cy="0"/>
                  <wp:effectExtent l="0" t="0" r="0" b="0"/>
                  <wp:wrapNone/>
                  <wp:docPr id="194" name="Slika 194" descr="clip_image0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4" descr="clip_image001"/>
                          <pic:cNvPicPr preferRelativeResize="0">
                            <a:picLocks noRot="1" noChangeArrowheads="1" noChangeShapeType="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48275" cy="0"/>
                          </a:xfrm>
                          <a:prstGeom prst="rect">
                            <a:avLst/>
                          </a:prstGeom>
                          <a:noFill/>
                          <a:ln w="9525">
                            <a:miter lim="800000"/>
                            <a:headEnd/>
                            <a:tailEnd/>
                          </a:ln>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7216" behindDoc="0" locked="0" layoutInCell="1" allowOverlap="1">
                  <wp:simplePos x="0" y="0"/>
                  <wp:positionH relativeFrom="column">
                    <wp:posOffset>295275</wp:posOffset>
                  </wp:positionH>
                  <wp:positionV relativeFrom="paragraph">
                    <wp:posOffset>2733675</wp:posOffset>
                  </wp:positionV>
                  <wp:extent cx="5305425" cy="0"/>
                  <wp:effectExtent l="0" t="0" r="0" b="0"/>
                  <wp:wrapNone/>
                  <wp:docPr id="195" name="Slika 195" descr="clip_image0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5" descr="clip_image002"/>
                          <pic:cNvPicPr preferRelativeResize="0">
                            <a:picLocks noRot="1" noChangeArrowheads="1" noChangeShapeType="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05425" cy="0"/>
                          </a:xfrm>
                          <a:prstGeom prst="rect">
                            <a:avLst/>
                          </a:prstGeom>
                          <a:noFill/>
                          <a:ln w="1">
                            <a:miter lim="800000"/>
                            <a:headEnd/>
                            <a:tailEnd/>
                          </a:ln>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0" behindDoc="0" locked="0" layoutInCell="1" allowOverlap="1">
                  <wp:simplePos x="0" y="0"/>
                  <wp:positionH relativeFrom="column">
                    <wp:posOffset>152400</wp:posOffset>
                  </wp:positionH>
                  <wp:positionV relativeFrom="paragraph">
                    <wp:posOffset>2733675</wp:posOffset>
                  </wp:positionV>
                  <wp:extent cx="5353050" cy="0"/>
                  <wp:effectExtent l="0" t="0" r="0" b="0"/>
                  <wp:wrapNone/>
                  <wp:docPr id="196" name="Slika 196" descr="clip_image0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6" descr="clip_image003"/>
                          <pic:cNvPicPr preferRelativeResize="0">
                            <a:picLocks noRot="1" noChangeArrowheads="1" noChangeShapeType="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53050" cy="0"/>
                          </a:xfrm>
                          <a:prstGeom prst="rect">
                            <a:avLst/>
                          </a:prstGeom>
                          <a:noFill/>
                          <a:ln w="1">
                            <a:miter lim="800000"/>
                            <a:headEnd/>
                            <a:tailEnd/>
                          </a:ln>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9264" behindDoc="0" locked="0" layoutInCell="1" allowOverlap="1">
                  <wp:simplePos x="0" y="0"/>
                  <wp:positionH relativeFrom="column">
                    <wp:posOffset>152400</wp:posOffset>
                  </wp:positionH>
                  <wp:positionV relativeFrom="paragraph">
                    <wp:posOffset>2733675</wp:posOffset>
                  </wp:positionV>
                  <wp:extent cx="5353050" cy="0"/>
                  <wp:effectExtent l="0" t="0" r="0" b="0"/>
                  <wp:wrapNone/>
                  <wp:docPr id="197" name="Slika 197" descr="clip_image0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7" descr="clip_image003"/>
                          <pic:cNvPicPr preferRelativeResize="0">
                            <a:picLocks noRot="1" noChangeArrowheads="1" noChangeShapeType="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53050" cy="0"/>
                          </a:xfrm>
                          <a:prstGeom prst="rect">
                            <a:avLst/>
                          </a:prstGeom>
                          <a:noFill/>
                          <a:ln w="1">
                            <a:miter lim="800000"/>
                            <a:headEnd/>
                            <a:tailEnd/>
                          </a:ln>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60288" behindDoc="0" locked="0" layoutInCell="1" allowOverlap="1">
                  <wp:simplePos x="0" y="0"/>
                  <wp:positionH relativeFrom="column">
                    <wp:posOffset>152400</wp:posOffset>
                  </wp:positionH>
                  <wp:positionV relativeFrom="paragraph">
                    <wp:posOffset>133350</wp:posOffset>
                  </wp:positionV>
                  <wp:extent cx="5772150" cy="2847975"/>
                  <wp:effectExtent l="0" t="0" r="0" b="9525"/>
                  <wp:wrapNone/>
                  <wp:docPr id="198" name="Slika 198" descr="clip_image0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8" descr="clip_image004"/>
                          <pic:cNvPicPr preferRelativeResize="0">
                            <a:picLocks noRot="1" noChangeArrowheads="1" noChangeShapeType="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72150" cy="2847975"/>
                          </a:xfrm>
                          <a:prstGeom prst="rect">
                            <a:avLst/>
                          </a:prstGeom>
                          <a:noFill/>
                          <a:ln w="1">
                            <a:miter lim="800000"/>
                            <a:headEnd/>
                            <a:tailEnd/>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000" w:firstRow="0" w:lastRow="0" w:firstColumn="0" w:lastColumn="0" w:noHBand="0" w:noVBand="0"/>
            </w:tblPr>
            <w:tblGrid>
              <w:gridCol w:w="440"/>
            </w:tblGrid>
            <w:tr w:rsidR="00FA253B">
              <w:trPr>
                <w:trHeight w:val="255"/>
                <w:tblCellSpacing w:w="0" w:type="dxa"/>
              </w:trPr>
              <w:tc>
                <w:tcPr>
                  <w:tcW w:w="440"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r>
          </w:tbl>
          <w:p w:rsidR="00FA253B" w:rsidRPr="00FA253B" w:rsidRDefault="00FA253B" w:rsidP="00FA253B">
            <w:pPr>
              <w:widowControl/>
              <w:autoSpaceDE/>
              <w:autoSpaceDN/>
              <w:adjustRightInd/>
              <w:rPr>
                <w:rFonts w:ascii="Arial" w:hAnsi="Arial" w:cs="Arial"/>
              </w:rPr>
            </w:pPr>
          </w:p>
        </w:tc>
        <w:tc>
          <w:tcPr>
            <w:tcW w:w="295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13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3"/>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9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7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r>
      <w:tr w:rsidR="00FA253B">
        <w:trPr>
          <w:trHeight w:val="255"/>
        </w:trPr>
        <w:tc>
          <w:tcPr>
            <w:tcW w:w="65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295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13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r w:rsidRPr="00FA253B">
              <w:rPr>
                <w:rFonts w:ascii="Arial" w:hAnsi="Arial" w:cs="Arial"/>
              </w:rPr>
              <w:t>2012.</w:t>
            </w:r>
          </w:p>
        </w:tc>
        <w:tc>
          <w:tcPr>
            <w:tcW w:w="1436" w:type="dxa"/>
            <w:gridSpan w:val="3"/>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r w:rsidRPr="00FA253B">
              <w:rPr>
                <w:rFonts w:ascii="Arial" w:hAnsi="Arial" w:cs="Arial"/>
              </w:rPr>
              <w:t>2013.</w:t>
            </w:r>
          </w:p>
        </w:tc>
        <w:tc>
          <w:tcPr>
            <w:tcW w:w="149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r w:rsidRPr="00FA253B">
              <w:rPr>
                <w:rFonts w:ascii="Arial" w:hAnsi="Arial" w:cs="Arial"/>
              </w:rPr>
              <w:t>2014.</w:t>
            </w:r>
          </w:p>
        </w:tc>
        <w:tc>
          <w:tcPr>
            <w:tcW w:w="14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r w:rsidRPr="00FA253B">
              <w:rPr>
                <w:rFonts w:ascii="Arial" w:hAnsi="Arial" w:cs="Arial"/>
              </w:rPr>
              <w:t>2015.</w:t>
            </w:r>
          </w:p>
        </w:tc>
        <w:tc>
          <w:tcPr>
            <w:tcW w:w="7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r>
      <w:tr w:rsidR="00FA253B">
        <w:trPr>
          <w:trHeight w:val="255"/>
        </w:trPr>
        <w:tc>
          <w:tcPr>
            <w:tcW w:w="65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295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r w:rsidRPr="00FA253B">
              <w:rPr>
                <w:rFonts w:ascii="Arial" w:hAnsi="Arial" w:cs="Arial"/>
              </w:rPr>
              <w:t>Imovina</w:t>
            </w:r>
          </w:p>
        </w:tc>
        <w:tc>
          <w:tcPr>
            <w:tcW w:w="113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44.430.782</w:t>
            </w:r>
          </w:p>
        </w:tc>
        <w:tc>
          <w:tcPr>
            <w:tcW w:w="1436" w:type="dxa"/>
            <w:gridSpan w:val="3"/>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42.264.142</w:t>
            </w:r>
          </w:p>
        </w:tc>
        <w:tc>
          <w:tcPr>
            <w:tcW w:w="149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41.989.787</w:t>
            </w:r>
          </w:p>
        </w:tc>
        <w:tc>
          <w:tcPr>
            <w:tcW w:w="14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42.770.915</w:t>
            </w:r>
          </w:p>
        </w:tc>
        <w:tc>
          <w:tcPr>
            <w:tcW w:w="7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r>
      <w:tr w:rsidR="00FA253B">
        <w:trPr>
          <w:trHeight w:val="255"/>
        </w:trPr>
        <w:tc>
          <w:tcPr>
            <w:tcW w:w="65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295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r w:rsidRPr="00FA253B">
              <w:rPr>
                <w:rFonts w:ascii="Arial" w:hAnsi="Arial" w:cs="Arial"/>
              </w:rPr>
              <w:t>Obveze</w:t>
            </w:r>
          </w:p>
        </w:tc>
        <w:tc>
          <w:tcPr>
            <w:tcW w:w="113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35.035.242</w:t>
            </w:r>
          </w:p>
        </w:tc>
        <w:tc>
          <w:tcPr>
            <w:tcW w:w="1436" w:type="dxa"/>
            <w:gridSpan w:val="3"/>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34.836.440</w:t>
            </w:r>
          </w:p>
        </w:tc>
        <w:tc>
          <w:tcPr>
            <w:tcW w:w="149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35.019.965</w:t>
            </w:r>
          </w:p>
        </w:tc>
        <w:tc>
          <w:tcPr>
            <w:tcW w:w="14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35.942.483</w:t>
            </w:r>
          </w:p>
        </w:tc>
        <w:tc>
          <w:tcPr>
            <w:tcW w:w="7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r>
      <w:tr w:rsidR="00FA253B">
        <w:trPr>
          <w:trHeight w:val="255"/>
        </w:trPr>
        <w:tc>
          <w:tcPr>
            <w:tcW w:w="65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295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r w:rsidRPr="00FA253B">
              <w:rPr>
                <w:rFonts w:ascii="Arial" w:hAnsi="Arial" w:cs="Arial"/>
              </w:rPr>
              <w:t xml:space="preserve">Kapital i rezerve </w:t>
            </w:r>
          </w:p>
        </w:tc>
        <w:tc>
          <w:tcPr>
            <w:tcW w:w="113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9.395.540</w:t>
            </w:r>
          </w:p>
        </w:tc>
        <w:tc>
          <w:tcPr>
            <w:tcW w:w="1436" w:type="dxa"/>
            <w:gridSpan w:val="3"/>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7.427.702</w:t>
            </w:r>
          </w:p>
        </w:tc>
        <w:tc>
          <w:tcPr>
            <w:tcW w:w="149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6.969.822</w:t>
            </w:r>
          </w:p>
        </w:tc>
        <w:tc>
          <w:tcPr>
            <w:tcW w:w="14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jc w:val="right"/>
              <w:rPr>
                <w:rFonts w:ascii="Arial" w:hAnsi="Arial" w:cs="Arial"/>
                <w:sz w:val="18"/>
                <w:szCs w:val="18"/>
              </w:rPr>
            </w:pPr>
            <w:r w:rsidRPr="00FA253B">
              <w:rPr>
                <w:rFonts w:ascii="Arial" w:hAnsi="Arial" w:cs="Arial"/>
                <w:sz w:val="18"/>
                <w:szCs w:val="18"/>
              </w:rPr>
              <w:t>6.828.432</w:t>
            </w:r>
          </w:p>
        </w:tc>
        <w:tc>
          <w:tcPr>
            <w:tcW w:w="7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r>
      <w:tr w:rsidR="00FA253B">
        <w:trPr>
          <w:trHeight w:val="255"/>
        </w:trPr>
        <w:tc>
          <w:tcPr>
            <w:tcW w:w="65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295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13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3"/>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9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7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r>
      <w:tr w:rsidR="00FA253B">
        <w:trPr>
          <w:trHeight w:val="225"/>
        </w:trPr>
        <w:tc>
          <w:tcPr>
            <w:tcW w:w="65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295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13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3"/>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9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jc w:val="right"/>
              <w:rPr>
                <w:rFonts w:ascii="Arial" w:hAnsi="Arial" w:cs="Arial"/>
                <w:b/>
                <w:bCs/>
              </w:rPr>
            </w:pPr>
            <w:r w:rsidRPr="00FA253B">
              <w:rPr>
                <w:rFonts w:ascii="Arial" w:hAnsi="Arial" w:cs="Arial"/>
                <w:b/>
                <w:bCs/>
              </w:rPr>
              <w:t>Grafikon 2.</w:t>
            </w:r>
          </w:p>
        </w:tc>
        <w:tc>
          <w:tcPr>
            <w:tcW w:w="7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r>
      <w:tr w:rsidR="00FA253B">
        <w:trPr>
          <w:trHeight w:val="255"/>
        </w:trPr>
        <w:tc>
          <w:tcPr>
            <w:tcW w:w="65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295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13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b/>
                <w:bCs/>
              </w:rPr>
            </w:pPr>
          </w:p>
        </w:tc>
        <w:tc>
          <w:tcPr>
            <w:tcW w:w="1436" w:type="dxa"/>
            <w:gridSpan w:val="3"/>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b/>
                <w:bCs/>
              </w:rPr>
            </w:pPr>
          </w:p>
        </w:tc>
        <w:tc>
          <w:tcPr>
            <w:tcW w:w="149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b/>
                <w:bCs/>
              </w:rPr>
            </w:pPr>
          </w:p>
        </w:tc>
        <w:tc>
          <w:tcPr>
            <w:tcW w:w="14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b/>
                <w:bCs/>
              </w:rPr>
            </w:pPr>
          </w:p>
        </w:tc>
        <w:tc>
          <w:tcPr>
            <w:tcW w:w="7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r>
      <w:tr w:rsidR="00FA253B">
        <w:trPr>
          <w:trHeight w:val="255"/>
        </w:trPr>
        <w:tc>
          <w:tcPr>
            <w:tcW w:w="65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295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13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3"/>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9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7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r>
      <w:tr w:rsidR="00FA253B">
        <w:trPr>
          <w:trHeight w:val="255"/>
        </w:trPr>
        <w:tc>
          <w:tcPr>
            <w:tcW w:w="65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295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13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3"/>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9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7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r>
      <w:tr w:rsidR="00FA253B">
        <w:trPr>
          <w:trHeight w:val="255"/>
        </w:trPr>
        <w:tc>
          <w:tcPr>
            <w:tcW w:w="65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295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13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3"/>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9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7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r>
      <w:tr w:rsidR="00FA253B">
        <w:trPr>
          <w:trHeight w:val="255"/>
        </w:trPr>
        <w:tc>
          <w:tcPr>
            <w:tcW w:w="65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295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13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3"/>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9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7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r>
      <w:tr w:rsidR="00FA253B">
        <w:trPr>
          <w:trHeight w:val="255"/>
        </w:trPr>
        <w:tc>
          <w:tcPr>
            <w:tcW w:w="65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295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13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3"/>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9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7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r>
      <w:tr w:rsidR="00FA253B">
        <w:trPr>
          <w:trHeight w:val="255"/>
        </w:trPr>
        <w:tc>
          <w:tcPr>
            <w:tcW w:w="65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295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13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3"/>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9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7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r>
      <w:tr w:rsidR="00FA253B">
        <w:trPr>
          <w:trHeight w:val="255"/>
        </w:trPr>
        <w:tc>
          <w:tcPr>
            <w:tcW w:w="65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295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13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3"/>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9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7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r>
      <w:tr w:rsidR="00FA253B">
        <w:trPr>
          <w:trHeight w:val="255"/>
        </w:trPr>
        <w:tc>
          <w:tcPr>
            <w:tcW w:w="65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295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13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3"/>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9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7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r>
      <w:tr w:rsidR="00FA253B">
        <w:trPr>
          <w:trHeight w:val="255"/>
        </w:trPr>
        <w:tc>
          <w:tcPr>
            <w:tcW w:w="65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295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13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3"/>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9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7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r>
      <w:tr w:rsidR="00FA253B">
        <w:trPr>
          <w:trHeight w:val="255"/>
        </w:trPr>
        <w:tc>
          <w:tcPr>
            <w:tcW w:w="65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295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13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3"/>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9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7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r>
      <w:tr w:rsidR="00FA253B">
        <w:trPr>
          <w:trHeight w:val="255"/>
        </w:trPr>
        <w:tc>
          <w:tcPr>
            <w:tcW w:w="65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295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136" w:type="dxa"/>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3"/>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9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14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c>
          <w:tcPr>
            <w:tcW w:w="736" w:type="dxa"/>
            <w:gridSpan w:val="2"/>
            <w:tcBorders>
              <w:top w:val="nil"/>
              <w:left w:val="nil"/>
              <w:bottom w:val="nil"/>
              <w:right w:val="nil"/>
            </w:tcBorders>
            <w:shd w:val="clear" w:color="auto" w:fill="auto"/>
            <w:noWrap/>
            <w:vAlign w:val="bottom"/>
          </w:tcPr>
          <w:p w:rsidR="00FA253B" w:rsidRPr="00FA253B" w:rsidRDefault="00FA253B" w:rsidP="00FA253B">
            <w:pPr>
              <w:widowControl/>
              <w:autoSpaceDE/>
              <w:autoSpaceDN/>
              <w:adjustRightInd/>
              <w:rPr>
                <w:rFonts w:ascii="Arial" w:hAnsi="Arial" w:cs="Arial"/>
              </w:rPr>
            </w:pPr>
          </w:p>
        </w:tc>
      </w:tr>
    </w:tbl>
    <w:p w:rsidR="002E06C8" w:rsidRDefault="002E06C8" w:rsidP="002E06C8">
      <w:pPr>
        <w:shd w:val="clear" w:color="auto" w:fill="FFFFFF"/>
        <w:spacing w:before="374" w:line="293" w:lineRule="exact"/>
        <w:ind w:left="14" w:right="264"/>
        <w:jc w:val="both"/>
        <w:rPr>
          <w:b/>
          <w:color w:val="000000"/>
          <w:spacing w:val="6"/>
          <w:sz w:val="28"/>
          <w:szCs w:val="28"/>
        </w:rPr>
      </w:pPr>
    </w:p>
    <w:p w:rsidR="002E06C8" w:rsidRDefault="002E06C8" w:rsidP="002E06C8">
      <w:pPr>
        <w:shd w:val="clear" w:color="auto" w:fill="FFFFFF"/>
        <w:spacing w:before="374" w:line="293" w:lineRule="exact"/>
        <w:ind w:left="14" w:right="264"/>
        <w:jc w:val="both"/>
        <w:rPr>
          <w:color w:val="000000"/>
          <w:spacing w:val="8"/>
          <w:sz w:val="28"/>
          <w:szCs w:val="28"/>
        </w:rPr>
      </w:pPr>
      <w:r w:rsidRPr="00C46F4C">
        <w:rPr>
          <w:b/>
          <w:color w:val="000000"/>
          <w:spacing w:val="6"/>
          <w:sz w:val="28"/>
          <w:szCs w:val="28"/>
        </w:rPr>
        <w:t>Pasiv</w:t>
      </w:r>
      <w:r>
        <w:rPr>
          <w:b/>
          <w:color w:val="000000"/>
          <w:spacing w:val="6"/>
          <w:sz w:val="28"/>
          <w:szCs w:val="28"/>
        </w:rPr>
        <w:t>u</w:t>
      </w:r>
      <w:r w:rsidRPr="00C46F4C">
        <w:rPr>
          <w:b/>
          <w:color w:val="000000"/>
          <w:spacing w:val="6"/>
          <w:sz w:val="28"/>
          <w:szCs w:val="28"/>
        </w:rPr>
        <w:t xml:space="preserve"> u 20</w:t>
      </w:r>
      <w:r>
        <w:rPr>
          <w:b/>
          <w:color w:val="000000"/>
          <w:spacing w:val="6"/>
          <w:sz w:val="28"/>
          <w:szCs w:val="28"/>
        </w:rPr>
        <w:t>15</w:t>
      </w:r>
      <w:r>
        <w:rPr>
          <w:color w:val="000000"/>
          <w:spacing w:val="6"/>
          <w:sz w:val="28"/>
          <w:szCs w:val="28"/>
        </w:rPr>
        <w:t xml:space="preserve">. godini u visini od 42.770.915 kuna čini:  kapital i rezerve u visini od 6.828.432 kuna (upisani temeljni kapital 10.692.100 kuna, preneseni gubitak 3.501.804 kuna,  gubitak tekuće godine 361.864 kuna), dugoročne obveze 3.675.703 kuna i </w:t>
      </w:r>
      <w:r>
        <w:rPr>
          <w:color w:val="000000"/>
          <w:spacing w:val="8"/>
          <w:sz w:val="28"/>
          <w:szCs w:val="28"/>
        </w:rPr>
        <w:t>kratkoročne obveze 32.266.780 kuna.</w:t>
      </w:r>
    </w:p>
    <w:p w:rsidR="00AE4FFB" w:rsidRDefault="00AE4FFB" w:rsidP="00AE4FFB">
      <w:pPr>
        <w:shd w:val="clear" w:color="auto" w:fill="FFFFFF"/>
        <w:spacing w:before="374" w:line="293" w:lineRule="exact"/>
        <w:ind w:left="14" w:right="264"/>
        <w:jc w:val="both"/>
        <w:rPr>
          <w:color w:val="000000"/>
          <w:spacing w:val="6"/>
          <w:sz w:val="28"/>
          <w:szCs w:val="28"/>
        </w:rPr>
      </w:pPr>
      <w:r>
        <w:rPr>
          <w:b/>
          <w:spacing w:val="1"/>
          <w:w w:val="111"/>
          <w:sz w:val="28"/>
          <w:szCs w:val="26"/>
        </w:rPr>
        <w:t xml:space="preserve">Prema bruto bilanci na dan 01.10.2016.g. </w:t>
      </w:r>
      <w:r>
        <w:rPr>
          <w:b/>
          <w:bCs/>
          <w:color w:val="000000"/>
          <w:spacing w:val="6"/>
          <w:sz w:val="28"/>
          <w:szCs w:val="28"/>
        </w:rPr>
        <w:t xml:space="preserve">Aktivu </w:t>
      </w:r>
      <w:r>
        <w:rPr>
          <w:color w:val="000000"/>
          <w:spacing w:val="6"/>
          <w:sz w:val="28"/>
          <w:szCs w:val="28"/>
        </w:rPr>
        <w:t>u visini od 40.342.590,18 kuna čini : kratkotrajna imovina u iznosu od 40.342.590 kuna od čega zalihe knjigovodstvene vrijednosti 38.859.551 kuna (proizvodnja u tijeku 20.126.799 kuna, gotovi proizvodi 18.832.727 kuna, potraživanja od  kupaca  i dr. 1.148.369 kuna, te financijska imovina – potraživanja od povezanih društava 234.670 kuna.</w:t>
      </w:r>
    </w:p>
    <w:p w:rsidR="009266E7" w:rsidRDefault="002E06C8" w:rsidP="00B35854">
      <w:pPr>
        <w:shd w:val="clear" w:color="auto" w:fill="FFFFFF"/>
        <w:spacing w:before="302" w:line="288" w:lineRule="exact"/>
        <w:ind w:left="43" w:right="367"/>
        <w:jc w:val="both"/>
        <w:rPr>
          <w:b/>
          <w:spacing w:val="1"/>
          <w:w w:val="111"/>
          <w:sz w:val="28"/>
          <w:szCs w:val="26"/>
        </w:rPr>
      </w:pPr>
      <w:r>
        <w:rPr>
          <w:b/>
          <w:spacing w:val="1"/>
          <w:w w:val="111"/>
          <w:sz w:val="28"/>
          <w:szCs w:val="26"/>
        </w:rPr>
        <w:t>NEKRETNINE U VLASNIŠTVU:</w:t>
      </w:r>
    </w:p>
    <w:p w:rsidR="00B35854" w:rsidRDefault="00B35854" w:rsidP="00B35854">
      <w:pPr>
        <w:shd w:val="clear" w:color="auto" w:fill="FFFFFF"/>
        <w:spacing w:before="302" w:line="288" w:lineRule="exact"/>
        <w:ind w:left="43" w:right="367"/>
        <w:jc w:val="both"/>
        <w:rPr>
          <w:spacing w:val="1"/>
          <w:w w:val="111"/>
          <w:sz w:val="28"/>
          <w:szCs w:val="26"/>
        </w:rPr>
      </w:pPr>
      <w:r w:rsidRPr="00A35C19">
        <w:rPr>
          <w:b/>
          <w:spacing w:val="1"/>
          <w:w w:val="111"/>
          <w:sz w:val="28"/>
          <w:szCs w:val="26"/>
        </w:rPr>
        <w:t>- nekretnin</w:t>
      </w:r>
      <w:r>
        <w:rPr>
          <w:b/>
          <w:spacing w:val="1"/>
          <w:w w:val="111"/>
          <w:sz w:val="28"/>
          <w:szCs w:val="26"/>
        </w:rPr>
        <w:t>e</w:t>
      </w:r>
      <w:r w:rsidRPr="00A35C19">
        <w:rPr>
          <w:spacing w:val="1"/>
          <w:w w:val="111"/>
          <w:sz w:val="28"/>
          <w:szCs w:val="26"/>
        </w:rPr>
        <w:t xml:space="preserve"> </w:t>
      </w:r>
    </w:p>
    <w:p w:rsidR="009266E7" w:rsidRDefault="009266E7" w:rsidP="009266E7">
      <w:pPr>
        <w:tabs>
          <w:tab w:val="left" w:pos="7938"/>
        </w:tabs>
        <w:jc w:val="both"/>
        <w:rPr>
          <w:rFonts w:ascii="Bookman Old Style" w:hAnsi="Bookman Old Style"/>
          <w:sz w:val="24"/>
        </w:rPr>
      </w:pPr>
      <w:r>
        <w:rPr>
          <w:rFonts w:ascii="Bookman Old Style" w:hAnsi="Bookman Old Style"/>
          <w:sz w:val="24"/>
        </w:rPr>
        <w:t xml:space="preserve">1. </w:t>
      </w:r>
      <w:r w:rsidRPr="007867F5">
        <w:rPr>
          <w:rFonts w:ascii="Bookman Old Style" w:hAnsi="Bookman Old Style"/>
          <w:sz w:val="24"/>
        </w:rPr>
        <w:t>Nekretnina upisana u zemljišnu knjigu zeml</w:t>
      </w:r>
      <w:r>
        <w:rPr>
          <w:rFonts w:ascii="Bookman Old Style" w:hAnsi="Bookman Old Style"/>
          <w:sz w:val="24"/>
        </w:rPr>
        <w:t xml:space="preserve">jišnoknjižnog odjela ZAGREB, Općinski građanski sud u Zagrebu, </w:t>
      </w:r>
      <w:r w:rsidRPr="001458FA">
        <w:rPr>
          <w:rFonts w:ascii="Bookman Old Style" w:hAnsi="Bookman Old Style"/>
          <w:b/>
          <w:sz w:val="24"/>
        </w:rPr>
        <w:t>z.k.ul. 15705</w:t>
      </w:r>
      <w:r>
        <w:rPr>
          <w:rFonts w:ascii="Bookman Old Style" w:hAnsi="Bookman Old Style"/>
          <w:sz w:val="24"/>
        </w:rPr>
        <w:t>, k.o. 999901 GRAD ZAGREB i to stambena zgrada br. 131 Sveti duh (površine 260m2) i dvorište  (površine 525</w:t>
      </w:r>
      <w:r w:rsidRPr="007867F5">
        <w:rPr>
          <w:rFonts w:ascii="Bookman Old Style" w:hAnsi="Bookman Old Style"/>
          <w:sz w:val="24"/>
        </w:rPr>
        <w:t>m</w:t>
      </w:r>
      <w:r>
        <w:rPr>
          <w:rFonts w:ascii="Bookman Old Style" w:hAnsi="Bookman Old Style"/>
          <w:sz w:val="24"/>
        </w:rPr>
        <w:t xml:space="preserve">2), sagrađena na </w:t>
      </w:r>
      <w:r w:rsidRPr="001458FA">
        <w:rPr>
          <w:rFonts w:ascii="Bookman Old Style" w:hAnsi="Bookman Old Style"/>
          <w:b/>
          <w:sz w:val="24"/>
        </w:rPr>
        <w:t>kat. čest. 8915/17</w:t>
      </w:r>
      <w:r w:rsidRPr="007867F5">
        <w:rPr>
          <w:rFonts w:ascii="Bookman Old Style" w:hAnsi="Bookman Old Style"/>
          <w:sz w:val="24"/>
        </w:rPr>
        <w:t xml:space="preserve"> k.o. </w:t>
      </w:r>
      <w:r>
        <w:rPr>
          <w:rFonts w:ascii="Bookman Old Style" w:hAnsi="Bookman Old Style"/>
          <w:sz w:val="24"/>
        </w:rPr>
        <w:t>Grad Zagreb i to:</w:t>
      </w:r>
    </w:p>
    <w:p w:rsidR="002E06C8" w:rsidRDefault="002E06C8" w:rsidP="009266E7">
      <w:pPr>
        <w:tabs>
          <w:tab w:val="left" w:pos="7938"/>
        </w:tabs>
        <w:jc w:val="both"/>
        <w:rPr>
          <w:rFonts w:ascii="Bookman Old Style" w:hAnsi="Bookman Old Style"/>
          <w:sz w:val="24"/>
        </w:rPr>
      </w:pPr>
    </w:p>
    <w:p w:rsidR="009266E7" w:rsidRDefault="009266E7" w:rsidP="009266E7">
      <w:pPr>
        <w:widowControl/>
        <w:numPr>
          <w:ilvl w:val="0"/>
          <w:numId w:val="20"/>
        </w:numPr>
        <w:tabs>
          <w:tab w:val="left" w:pos="709"/>
        </w:tabs>
        <w:autoSpaceDE/>
        <w:autoSpaceDN/>
        <w:adjustRightInd/>
        <w:spacing w:after="160" w:line="259" w:lineRule="auto"/>
        <w:jc w:val="both"/>
        <w:rPr>
          <w:rFonts w:ascii="Bookman Old Style" w:hAnsi="Bookman Old Style"/>
          <w:sz w:val="24"/>
        </w:rPr>
      </w:pPr>
      <w:r>
        <w:rPr>
          <w:rFonts w:ascii="Bookman Old Style" w:hAnsi="Bookman Old Style"/>
          <w:sz w:val="24"/>
        </w:rPr>
        <w:t xml:space="preserve">1. </w:t>
      </w:r>
      <w:r w:rsidRPr="001B13C1">
        <w:rPr>
          <w:rFonts w:ascii="Bookman Old Style" w:hAnsi="Bookman Old Style"/>
          <w:sz w:val="24"/>
        </w:rPr>
        <w:t>Suvlasnički dio: 1106/10000</w:t>
      </w:r>
      <w:r w:rsidRPr="001B13C1">
        <w:rPr>
          <w:rFonts w:ascii="Bookman Old Style" w:hAnsi="Bookman Old Style"/>
          <w:b/>
          <w:sz w:val="24"/>
        </w:rPr>
        <w:t xml:space="preserve"> </w:t>
      </w:r>
      <w:r w:rsidRPr="007867F5">
        <w:rPr>
          <w:rFonts w:ascii="Bookman Old Style" w:hAnsi="Bookman Old Style"/>
          <w:b/>
          <w:sz w:val="24"/>
        </w:rPr>
        <w:t>ETAŽNO VLASNIŠTVO (E-1</w:t>
      </w:r>
      <w:r>
        <w:rPr>
          <w:rFonts w:ascii="Bookman Old Style" w:hAnsi="Bookman Old Style"/>
          <w:sz w:val="24"/>
        </w:rPr>
        <w:t>),</w:t>
      </w:r>
      <w:r w:rsidRPr="007867F5">
        <w:rPr>
          <w:rFonts w:ascii="Bookman Old Style" w:hAnsi="Bookman Old Style"/>
          <w:sz w:val="24"/>
        </w:rPr>
        <w:t xml:space="preserve"> trosobni stan oznake </w:t>
      </w:r>
      <w:r w:rsidRPr="007867F5">
        <w:rPr>
          <w:rFonts w:ascii="Bookman Old Style" w:hAnsi="Bookman Old Style"/>
          <w:b/>
          <w:sz w:val="24"/>
        </w:rPr>
        <w:t>S1</w:t>
      </w:r>
      <w:r w:rsidRPr="007867F5">
        <w:rPr>
          <w:rFonts w:ascii="Bookman Old Style" w:hAnsi="Bookman Old Style"/>
          <w:sz w:val="24"/>
        </w:rPr>
        <w:t xml:space="preserve"> u podrumu, površine zatvorenog prostora </w:t>
      </w:r>
      <w:smartTag w:uri="urn:schemas-microsoft-com:office:smarttags" w:element="metricconverter">
        <w:smartTagPr>
          <w:attr w:name="ProductID" w:val="59,69 m2"/>
        </w:smartTagPr>
        <w:r w:rsidRPr="007867F5">
          <w:rPr>
            <w:rFonts w:ascii="Bookman Old Style" w:hAnsi="Bookman Old Style"/>
            <w:sz w:val="24"/>
          </w:rPr>
          <w:t>59,69 m2</w:t>
        </w:r>
      </w:smartTag>
      <w:r w:rsidRPr="007867F5">
        <w:rPr>
          <w:rFonts w:ascii="Bookman Old Style" w:hAnsi="Bookman Old Style"/>
          <w:sz w:val="24"/>
        </w:rPr>
        <w:t xml:space="preserve"> sastavljen od ulaznog prostora, dvije sobe, kupaonice, dnevnog boravka sa blagovaonom i kuhinje, te dvije natkrivene terase površine </w:t>
      </w:r>
      <w:smartTag w:uri="urn:schemas-microsoft-com:office:smarttags" w:element="metricconverter">
        <w:smartTagPr>
          <w:attr w:name="ProductID" w:val="10,79 m2"/>
        </w:smartTagPr>
        <w:r w:rsidRPr="007867F5">
          <w:rPr>
            <w:rFonts w:ascii="Bookman Old Style" w:hAnsi="Bookman Old Style"/>
            <w:sz w:val="24"/>
          </w:rPr>
          <w:t>10,79 m2</w:t>
        </w:r>
      </w:smartTag>
      <w:r w:rsidRPr="007867F5">
        <w:rPr>
          <w:rFonts w:ascii="Bookman Old Style" w:hAnsi="Bookman Old Style"/>
          <w:sz w:val="24"/>
        </w:rPr>
        <w:t xml:space="preserve">, nenatkrivene terase površine </w:t>
      </w:r>
      <w:smartTag w:uri="urn:schemas-microsoft-com:office:smarttags" w:element="metricconverter">
        <w:smartTagPr>
          <w:attr w:name="ProductID" w:val="31,59 m2"/>
        </w:smartTagPr>
        <w:r w:rsidRPr="007867F5">
          <w:rPr>
            <w:rFonts w:ascii="Bookman Old Style" w:hAnsi="Bookman Old Style"/>
            <w:sz w:val="24"/>
          </w:rPr>
          <w:t>31,59 m2</w:t>
        </w:r>
      </w:smartTag>
      <w:r w:rsidRPr="007867F5">
        <w:rPr>
          <w:rFonts w:ascii="Bookman Old Style" w:hAnsi="Bookman Old Style"/>
          <w:sz w:val="24"/>
        </w:rPr>
        <w:t xml:space="preserve">, prohodnog vrta površine </w:t>
      </w:r>
      <w:smartTag w:uri="urn:schemas-microsoft-com:office:smarttags" w:element="metricconverter">
        <w:smartTagPr>
          <w:attr w:name="ProductID" w:val="18,63 m2"/>
        </w:smartTagPr>
        <w:r w:rsidRPr="007867F5">
          <w:rPr>
            <w:rFonts w:ascii="Bookman Old Style" w:hAnsi="Bookman Old Style"/>
            <w:sz w:val="24"/>
          </w:rPr>
          <w:t>18,63 m2</w:t>
        </w:r>
      </w:smartTag>
      <w:r w:rsidRPr="007867F5">
        <w:rPr>
          <w:rFonts w:ascii="Bookman Old Style" w:hAnsi="Bookman Old Style"/>
          <w:sz w:val="24"/>
        </w:rPr>
        <w:t xml:space="preserve"> i neprohodnog vrta površine </w:t>
      </w:r>
      <w:smartTag w:uri="urn:schemas-microsoft-com:office:smarttags" w:element="metricconverter">
        <w:smartTagPr>
          <w:attr w:name="ProductID" w:val="166,56 m2"/>
        </w:smartTagPr>
        <w:r w:rsidRPr="007867F5">
          <w:rPr>
            <w:rFonts w:ascii="Bookman Old Style" w:hAnsi="Bookman Old Style"/>
            <w:sz w:val="24"/>
          </w:rPr>
          <w:t>166,56 m2</w:t>
        </w:r>
      </w:smartTag>
      <w:r w:rsidRPr="007867F5">
        <w:rPr>
          <w:rFonts w:ascii="Bookman Old Style" w:hAnsi="Bookman Old Style"/>
          <w:sz w:val="24"/>
        </w:rPr>
        <w:t xml:space="preserve">, spremište u prizemlju oznake SP1 površine </w:t>
      </w:r>
      <w:smartTag w:uri="urn:schemas-microsoft-com:office:smarttags" w:element="metricconverter">
        <w:smartTagPr>
          <w:attr w:name="ProductID" w:val="5,62 m2"/>
        </w:smartTagPr>
        <w:r w:rsidRPr="007867F5">
          <w:rPr>
            <w:rFonts w:ascii="Bookman Old Style" w:hAnsi="Bookman Old Style"/>
            <w:sz w:val="24"/>
          </w:rPr>
          <w:t>5,62 m2</w:t>
        </w:r>
      </w:smartTag>
      <w:r w:rsidRPr="007867F5">
        <w:rPr>
          <w:rFonts w:ascii="Bookman Old Style" w:hAnsi="Bookman Old Style"/>
          <w:sz w:val="24"/>
        </w:rPr>
        <w:t xml:space="preserve">, ukupne površine </w:t>
      </w:r>
      <w:smartTag w:uri="urn:schemas-microsoft-com:office:smarttags" w:element="metricconverter">
        <w:smartTagPr>
          <w:attr w:name="ProductID" w:val="292,88 m2"/>
        </w:smartTagPr>
        <w:r w:rsidRPr="007867F5">
          <w:rPr>
            <w:rFonts w:ascii="Bookman Old Style" w:hAnsi="Bookman Old Style"/>
            <w:sz w:val="24"/>
          </w:rPr>
          <w:t>292,88 m2</w:t>
        </w:r>
      </w:smartTag>
      <w:r w:rsidRPr="007867F5">
        <w:rPr>
          <w:rFonts w:ascii="Bookman Old Style" w:hAnsi="Bookman Old Style"/>
          <w:sz w:val="24"/>
        </w:rPr>
        <w:t xml:space="preserve"> u nacrtu posebnih dijelova označeno svijetloplavom bojom</w:t>
      </w:r>
      <w:r>
        <w:rPr>
          <w:rFonts w:ascii="Bookman Old Style" w:hAnsi="Bookman Old Style"/>
          <w:sz w:val="24"/>
        </w:rPr>
        <w:t>,</w:t>
      </w:r>
    </w:p>
    <w:p w:rsidR="009266E7" w:rsidRDefault="009266E7" w:rsidP="009266E7">
      <w:pPr>
        <w:widowControl/>
        <w:numPr>
          <w:ilvl w:val="0"/>
          <w:numId w:val="20"/>
        </w:numPr>
        <w:tabs>
          <w:tab w:val="left" w:pos="709"/>
        </w:tabs>
        <w:autoSpaceDE/>
        <w:autoSpaceDN/>
        <w:adjustRightInd/>
        <w:spacing w:after="160" w:line="259" w:lineRule="auto"/>
        <w:jc w:val="both"/>
        <w:rPr>
          <w:rFonts w:ascii="Bookman Old Style" w:hAnsi="Bookman Old Style"/>
          <w:sz w:val="24"/>
        </w:rPr>
      </w:pPr>
      <w:r>
        <w:rPr>
          <w:rFonts w:ascii="Bookman Old Style" w:hAnsi="Bookman Old Style"/>
          <w:sz w:val="24"/>
        </w:rPr>
        <w:t xml:space="preserve">2. </w:t>
      </w:r>
      <w:r w:rsidRPr="001B13C1">
        <w:rPr>
          <w:rFonts w:ascii="Bookman Old Style" w:hAnsi="Bookman Old Style"/>
          <w:sz w:val="24"/>
        </w:rPr>
        <w:t>Suvlasnički dio: 1025/10000</w:t>
      </w:r>
      <w:r w:rsidRPr="001B13C1">
        <w:rPr>
          <w:rFonts w:ascii="Bookman Old Style" w:hAnsi="Bookman Old Style"/>
          <w:b/>
          <w:sz w:val="24"/>
        </w:rPr>
        <w:t xml:space="preserve"> ETAŽNO VLASNIŠTVO (E-2)</w:t>
      </w:r>
      <w:r>
        <w:rPr>
          <w:rFonts w:ascii="Bookman Old Style" w:hAnsi="Bookman Old Style"/>
          <w:sz w:val="24"/>
        </w:rPr>
        <w:t xml:space="preserve">, </w:t>
      </w:r>
      <w:r w:rsidRPr="001B13C1">
        <w:rPr>
          <w:rFonts w:ascii="Bookman Old Style" w:hAnsi="Bookman Old Style"/>
          <w:sz w:val="24"/>
        </w:rPr>
        <w:t xml:space="preserve">trosobni stan oznake </w:t>
      </w:r>
      <w:r w:rsidRPr="001B13C1">
        <w:rPr>
          <w:rFonts w:ascii="Bookman Old Style" w:hAnsi="Bookman Old Style"/>
          <w:b/>
          <w:sz w:val="24"/>
        </w:rPr>
        <w:t xml:space="preserve">S2 </w:t>
      </w:r>
      <w:r w:rsidRPr="001B13C1">
        <w:rPr>
          <w:rFonts w:ascii="Bookman Old Style" w:hAnsi="Bookman Old Style"/>
          <w:sz w:val="24"/>
        </w:rPr>
        <w:t xml:space="preserve">u podrumu, površine zatvorenog prostora </w:t>
      </w:r>
      <w:smartTag w:uri="urn:schemas-microsoft-com:office:smarttags" w:element="metricconverter">
        <w:smartTagPr>
          <w:attr w:name="ProductID" w:val="59,09 m2"/>
        </w:smartTagPr>
        <w:r w:rsidRPr="001B13C1">
          <w:rPr>
            <w:rFonts w:ascii="Bookman Old Style" w:hAnsi="Bookman Old Style"/>
            <w:sz w:val="24"/>
          </w:rPr>
          <w:t>59,09 m2</w:t>
        </w:r>
      </w:smartTag>
      <w:r w:rsidRPr="001B13C1">
        <w:rPr>
          <w:rFonts w:ascii="Bookman Old Style" w:hAnsi="Bookman Old Style"/>
          <w:sz w:val="24"/>
        </w:rPr>
        <w:t xml:space="preserve"> sastavljen od ulaznog prostora, dvije sobe, kupaonice, dnevnog boravka sa blagovaonom i kuhinje, te natkrivene terase površine </w:t>
      </w:r>
      <w:smartTag w:uri="urn:schemas-microsoft-com:office:smarttags" w:element="metricconverter">
        <w:smartTagPr>
          <w:attr w:name="ProductID" w:val="8,00 m2"/>
        </w:smartTagPr>
        <w:r w:rsidRPr="001B13C1">
          <w:rPr>
            <w:rFonts w:ascii="Bookman Old Style" w:hAnsi="Bookman Old Style"/>
            <w:sz w:val="24"/>
          </w:rPr>
          <w:t>8,00 m2</w:t>
        </w:r>
      </w:smartTag>
      <w:r w:rsidRPr="001B13C1">
        <w:rPr>
          <w:rFonts w:ascii="Bookman Old Style" w:hAnsi="Bookman Old Style"/>
          <w:sz w:val="24"/>
        </w:rPr>
        <w:t xml:space="preserve">, nenatkrivene terase površine </w:t>
      </w:r>
      <w:smartTag w:uri="urn:schemas-microsoft-com:office:smarttags" w:element="metricconverter">
        <w:smartTagPr>
          <w:attr w:name="ProductID" w:val="14,88 m2"/>
        </w:smartTagPr>
        <w:r w:rsidRPr="001B13C1">
          <w:rPr>
            <w:rFonts w:ascii="Bookman Old Style" w:hAnsi="Bookman Old Style"/>
            <w:sz w:val="24"/>
          </w:rPr>
          <w:t>14,88 m2</w:t>
        </w:r>
      </w:smartTag>
      <w:r w:rsidRPr="001B13C1">
        <w:rPr>
          <w:rFonts w:ascii="Bookman Old Style" w:hAnsi="Bookman Old Style"/>
          <w:sz w:val="24"/>
        </w:rPr>
        <w:t xml:space="preserve">, prohodnog vrta površine </w:t>
      </w:r>
      <w:smartTag w:uri="urn:schemas-microsoft-com:office:smarttags" w:element="metricconverter">
        <w:smartTagPr>
          <w:attr w:name="ProductID" w:val="19,82 m2"/>
        </w:smartTagPr>
        <w:r w:rsidRPr="001B13C1">
          <w:rPr>
            <w:rFonts w:ascii="Bookman Old Style" w:hAnsi="Bookman Old Style"/>
            <w:sz w:val="24"/>
          </w:rPr>
          <w:t>19,82 m2</w:t>
        </w:r>
      </w:smartTag>
      <w:r w:rsidRPr="001B13C1">
        <w:rPr>
          <w:rFonts w:ascii="Bookman Old Style" w:hAnsi="Bookman Old Style"/>
          <w:sz w:val="24"/>
        </w:rPr>
        <w:t xml:space="preserve"> i neprohodnog vrta površine </w:t>
      </w:r>
      <w:smartTag w:uri="urn:schemas-microsoft-com:office:smarttags" w:element="metricconverter">
        <w:smartTagPr>
          <w:attr w:name="ProductID" w:val="75,10 m2"/>
        </w:smartTagPr>
        <w:r w:rsidRPr="001B13C1">
          <w:rPr>
            <w:rFonts w:ascii="Bookman Old Style" w:hAnsi="Bookman Old Style"/>
            <w:sz w:val="24"/>
          </w:rPr>
          <w:t>75,10 m2</w:t>
        </w:r>
      </w:smartTag>
      <w:r w:rsidRPr="001B13C1">
        <w:rPr>
          <w:rFonts w:ascii="Bookman Old Style" w:hAnsi="Bookman Old Style"/>
          <w:sz w:val="24"/>
        </w:rPr>
        <w:t xml:space="preserve">, spremište u prizemlju oznake SP2 površine </w:t>
      </w:r>
      <w:smartTag w:uri="urn:schemas-microsoft-com:office:smarttags" w:element="metricconverter">
        <w:smartTagPr>
          <w:attr w:name="ProductID" w:val="5,58 m2"/>
        </w:smartTagPr>
        <w:r w:rsidRPr="001B13C1">
          <w:rPr>
            <w:rFonts w:ascii="Bookman Old Style" w:hAnsi="Bookman Old Style"/>
            <w:sz w:val="24"/>
          </w:rPr>
          <w:t>5,58 m2</w:t>
        </w:r>
      </w:smartTag>
      <w:r w:rsidRPr="001B13C1">
        <w:rPr>
          <w:rFonts w:ascii="Bookman Old Style" w:hAnsi="Bookman Old Style"/>
          <w:sz w:val="24"/>
        </w:rPr>
        <w:t xml:space="preserve">, ukupne površine </w:t>
      </w:r>
      <w:smartTag w:uri="urn:schemas-microsoft-com:office:smarttags" w:element="metricconverter">
        <w:smartTagPr>
          <w:attr w:name="ProductID" w:val="182,47 m2"/>
        </w:smartTagPr>
        <w:r w:rsidRPr="001B13C1">
          <w:rPr>
            <w:rFonts w:ascii="Bookman Old Style" w:hAnsi="Bookman Old Style"/>
            <w:sz w:val="24"/>
          </w:rPr>
          <w:t>182,47 m2</w:t>
        </w:r>
      </w:smartTag>
      <w:r w:rsidRPr="001B13C1">
        <w:rPr>
          <w:rFonts w:ascii="Bookman Old Style" w:hAnsi="Bookman Old Style"/>
          <w:sz w:val="24"/>
        </w:rPr>
        <w:t xml:space="preserve"> u nacrtu posebnih dijelova označeno zelenom bojom</w:t>
      </w:r>
      <w:r>
        <w:rPr>
          <w:rFonts w:ascii="Bookman Old Style" w:hAnsi="Bookman Old Style"/>
          <w:sz w:val="24"/>
        </w:rPr>
        <w:t>,</w:t>
      </w:r>
    </w:p>
    <w:p w:rsidR="009266E7" w:rsidRDefault="009266E7" w:rsidP="009266E7">
      <w:pPr>
        <w:widowControl/>
        <w:numPr>
          <w:ilvl w:val="0"/>
          <w:numId w:val="20"/>
        </w:numPr>
        <w:tabs>
          <w:tab w:val="left" w:pos="709"/>
        </w:tabs>
        <w:autoSpaceDE/>
        <w:autoSpaceDN/>
        <w:adjustRightInd/>
        <w:spacing w:after="160" w:line="259" w:lineRule="auto"/>
        <w:jc w:val="both"/>
        <w:rPr>
          <w:rFonts w:ascii="Bookman Old Style" w:hAnsi="Bookman Old Style"/>
          <w:sz w:val="24"/>
        </w:rPr>
      </w:pPr>
      <w:r>
        <w:rPr>
          <w:rFonts w:ascii="Bookman Old Style" w:hAnsi="Bookman Old Style"/>
          <w:sz w:val="24"/>
        </w:rPr>
        <w:t xml:space="preserve">4. </w:t>
      </w:r>
      <w:r w:rsidRPr="001B13C1">
        <w:rPr>
          <w:rFonts w:ascii="Bookman Old Style" w:hAnsi="Bookman Old Style"/>
          <w:sz w:val="24"/>
        </w:rPr>
        <w:t>Suvlasnički dio: 869/10000</w:t>
      </w:r>
      <w:r w:rsidRPr="001B13C1">
        <w:rPr>
          <w:rFonts w:ascii="Bookman Old Style" w:hAnsi="Bookman Old Style"/>
          <w:b/>
          <w:sz w:val="24"/>
        </w:rPr>
        <w:t xml:space="preserve"> ETAŽNO VLASNIŠTVO (E-4)</w:t>
      </w:r>
      <w:r>
        <w:rPr>
          <w:rFonts w:ascii="Bookman Old Style" w:hAnsi="Bookman Old Style"/>
          <w:sz w:val="24"/>
        </w:rPr>
        <w:t xml:space="preserve">, </w:t>
      </w:r>
      <w:r w:rsidRPr="001B13C1">
        <w:rPr>
          <w:rFonts w:ascii="Bookman Old Style" w:hAnsi="Bookman Old Style"/>
          <w:sz w:val="24"/>
        </w:rPr>
        <w:t xml:space="preserve">dvoiposobni stan oznake </w:t>
      </w:r>
      <w:r w:rsidRPr="001B13C1">
        <w:rPr>
          <w:rFonts w:ascii="Bookman Old Style" w:hAnsi="Bookman Old Style"/>
          <w:b/>
          <w:sz w:val="24"/>
        </w:rPr>
        <w:t>S4</w:t>
      </w:r>
      <w:r w:rsidRPr="001B13C1">
        <w:rPr>
          <w:rFonts w:ascii="Bookman Old Style" w:hAnsi="Bookman Old Style"/>
          <w:sz w:val="24"/>
        </w:rPr>
        <w:t xml:space="preserve"> na I (prvom) katu površine zatvorenog prostora </w:t>
      </w:r>
      <w:smartTag w:uri="urn:schemas-microsoft-com:office:smarttags" w:element="metricconverter">
        <w:smartTagPr>
          <w:attr w:name="ProductID" w:val="53,83 m2"/>
        </w:smartTagPr>
        <w:r w:rsidRPr="001B13C1">
          <w:rPr>
            <w:rFonts w:ascii="Bookman Old Style" w:hAnsi="Bookman Old Style"/>
            <w:sz w:val="24"/>
          </w:rPr>
          <w:t>53,83 m2</w:t>
        </w:r>
      </w:smartTag>
      <w:r w:rsidRPr="001B13C1">
        <w:rPr>
          <w:rFonts w:ascii="Bookman Old Style" w:hAnsi="Bookman Old Style"/>
          <w:sz w:val="24"/>
        </w:rPr>
        <w:t xml:space="preserve"> sastavljen od ulaznog prostora, dvije sobe, kupaonice, dnevnog boravka sa blagovaonicom i kuhinje, te dvije logie površine </w:t>
      </w:r>
      <w:smartTag w:uri="urn:schemas-microsoft-com:office:smarttags" w:element="metricconverter">
        <w:smartTagPr>
          <w:attr w:name="ProductID" w:val="8,67 m2"/>
        </w:smartTagPr>
        <w:r w:rsidRPr="001B13C1">
          <w:rPr>
            <w:rFonts w:ascii="Bookman Old Style" w:hAnsi="Bookman Old Style"/>
            <w:sz w:val="24"/>
          </w:rPr>
          <w:t>8,67 m2</w:t>
        </w:r>
      </w:smartTag>
      <w:r w:rsidRPr="001B13C1">
        <w:rPr>
          <w:rFonts w:ascii="Bookman Old Style" w:hAnsi="Bookman Old Style"/>
          <w:sz w:val="24"/>
        </w:rPr>
        <w:t xml:space="preserve">, spremište u prizemlju oznake SP3 površine </w:t>
      </w:r>
      <w:smartTag w:uri="urn:schemas-microsoft-com:office:smarttags" w:element="metricconverter">
        <w:smartTagPr>
          <w:attr w:name="ProductID" w:val="5,62 m2"/>
        </w:smartTagPr>
        <w:r w:rsidRPr="001B13C1">
          <w:rPr>
            <w:rFonts w:ascii="Bookman Old Style" w:hAnsi="Bookman Old Style"/>
            <w:sz w:val="24"/>
          </w:rPr>
          <w:t>5,62 m2</w:t>
        </w:r>
      </w:smartTag>
      <w:r w:rsidRPr="001B13C1">
        <w:rPr>
          <w:rFonts w:ascii="Bookman Old Style" w:hAnsi="Bookman Old Style"/>
          <w:sz w:val="24"/>
        </w:rPr>
        <w:t xml:space="preserve">, ukupne površine </w:t>
      </w:r>
      <w:smartTag w:uri="urn:schemas-microsoft-com:office:smarttags" w:element="metricconverter">
        <w:smartTagPr>
          <w:attr w:name="ProductID" w:val="68,12 m2"/>
        </w:smartTagPr>
        <w:r w:rsidRPr="001B13C1">
          <w:rPr>
            <w:rFonts w:ascii="Bookman Old Style" w:hAnsi="Bookman Old Style"/>
            <w:sz w:val="24"/>
          </w:rPr>
          <w:t>68,12 m2</w:t>
        </w:r>
      </w:smartTag>
      <w:r w:rsidRPr="001B13C1">
        <w:rPr>
          <w:rFonts w:ascii="Bookman Old Style" w:hAnsi="Bookman Old Style"/>
          <w:sz w:val="24"/>
        </w:rPr>
        <w:t xml:space="preserve"> u nacrtu posebnih dijelova označeno ljubičastom bojom</w:t>
      </w:r>
      <w:r>
        <w:rPr>
          <w:rFonts w:ascii="Bookman Old Style" w:hAnsi="Bookman Old Style"/>
          <w:sz w:val="24"/>
        </w:rPr>
        <w:t>,</w:t>
      </w:r>
    </w:p>
    <w:p w:rsidR="002E06C8" w:rsidRDefault="009266E7" w:rsidP="009266E7">
      <w:pPr>
        <w:widowControl/>
        <w:numPr>
          <w:ilvl w:val="0"/>
          <w:numId w:val="20"/>
        </w:numPr>
        <w:tabs>
          <w:tab w:val="left" w:pos="709"/>
        </w:tabs>
        <w:autoSpaceDE/>
        <w:autoSpaceDN/>
        <w:adjustRightInd/>
        <w:spacing w:after="160" w:line="259" w:lineRule="auto"/>
        <w:jc w:val="both"/>
        <w:rPr>
          <w:rFonts w:ascii="Bookman Old Style" w:hAnsi="Bookman Old Style"/>
          <w:sz w:val="24"/>
        </w:rPr>
      </w:pPr>
      <w:r w:rsidRPr="001B13C1">
        <w:rPr>
          <w:rFonts w:ascii="Bookman Old Style" w:hAnsi="Bookman Old Style"/>
          <w:sz w:val="24"/>
        </w:rPr>
        <w:t>5. Suvlasnički dio: 600/10000</w:t>
      </w:r>
      <w:r w:rsidRPr="001B13C1">
        <w:rPr>
          <w:rFonts w:ascii="Bookman Old Style" w:hAnsi="Bookman Old Style"/>
          <w:b/>
          <w:sz w:val="24"/>
        </w:rPr>
        <w:t xml:space="preserve"> ETAŽNO VLASNIŠTVO (E-5)</w:t>
      </w:r>
      <w:r>
        <w:rPr>
          <w:rFonts w:ascii="Bookman Old Style" w:hAnsi="Bookman Old Style"/>
          <w:sz w:val="24"/>
        </w:rPr>
        <w:t xml:space="preserve">, </w:t>
      </w:r>
      <w:r w:rsidRPr="001B13C1">
        <w:rPr>
          <w:rFonts w:ascii="Bookman Old Style" w:hAnsi="Bookman Old Style"/>
          <w:sz w:val="24"/>
        </w:rPr>
        <w:t xml:space="preserve">jednoipolsobni stan oznake </w:t>
      </w:r>
      <w:r w:rsidRPr="001B13C1">
        <w:rPr>
          <w:rFonts w:ascii="Bookman Old Style" w:hAnsi="Bookman Old Style"/>
          <w:b/>
          <w:sz w:val="24"/>
        </w:rPr>
        <w:t>S5</w:t>
      </w:r>
      <w:r w:rsidRPr="001B13C1">
        <w:rPr>
          <w:rFonts w:ascii="Bookman Old Style" w:hAnsi="Bookman Old Style"/>
          <w:sz w:val="24"/>
        </w:rPr>
        <w:t xml:space="preserve"> na I (prvom) katu površine zatvorenog prostora </w:t>
      </w:r>
      <w:smartTag w:uri="urn:schemas-microsoft-com:office:smarttags" w:element="metricconverter">
        <w:smartTagPr>
          <w:attr w:name="ProductID" w:val="37,12 m2"/>
        </w:smartTagPr>
        <w:r w:rsidRPr="001B13C1">
          <w:rPr>
            <w:rFonts w:ascii="Bookman Old Style" w:hAnsi="Bookman Old Style"/>
            <w:sz w:val="24"/>
          </w:rPr>
          <w:t>37,12 m2</w:t>
        </w:r>
      </w:smartTag>
      <w:r w:rsidRPr="001B13C1">
        <w:rPr>
          <w:rFonts w:ascii="Bookman Old Style" w:hAnsi="Bookman Old Style"/>
          <w:sz w:val="24"/>
        </w:rPr>
        <w:t xml:space="preserve"> sastavljen od ulaznog prostora, sobe, kupaonice, </w:t>
      </w:r>
    </w:p>
    <w:p w:rsidR="002E06C8" w:rsidRDefault="002E06C8" w:rsidP="002E06C8">
      <w:pPr>
        <w:widowControl/>
        <w:tabs>
          <w:tab w:val="left" w:pos="709"/>
        </w:tabs>
        <w:autoSpaceDE/>
        <w:autoSpaceDN/>
        <w:adjustRightInd/>
        <w:spacing w:after="160" w:line="259" w:lineRule="auto"/>
        <w:ind w:left="360"/>
        <w:jc w:val="both"/>
        <w:rPr>
          <w:rFonts w:ascii="Bookman Old Style" w:hAnsi="Bookman Old Style"/>
          <w:sz w:val="24"/>
        </w:rPr>
      </w:pPr>
    </w:p>
    <w:p w:rsidR="009266E7" w:rsidRDefault="009266E7" w:rsidP="009266E7">
      <w:pPr>
        <w:widowControl/>
        <w:numPr>
          <w:ilvl w:val="0"/>
          <w:numId w:val="20"/>
        </w:numPr>
        <w:tabs>
          <w:tab w:val="left" w:pos="709"/>
        </w:tabs>
        <w:autoSpaceDE/>
        <w:autoSpaceDN/>
        <w:adjustRightInd/>
        <w:spacing w:after="160" w:line="259" w:lineRule="auto"/>
        <w:jc w:val="both"/>
        <w:rPr>
          <w:rFonts w:ascii="Bookman Old Style" w:hAnsi="Bookman Old Style"/>
          <w:sz w:val="24"/>
        </w:rPr>
      </w:pPr>
      <w:r w:rsidRPr="001B13C1">
        <w:rPr>
          <w:rFonts w:ascii="Bookman Old Style" w:hAnsi="Bookman Old Style"/>
          <w:sz w:val="24"/>
        </w:rPr>
        <w:t xml:space="preserve">dnevnog boravka sa blagovaonicom i kuhinje, te loggie površine </w:t>
      </w:r>
      <w:smartTag w:uri="urn:schemas-microsoft-com:office:smarttags" w:element="metricconverter">
        <w:smartTagPr>
          <w:attr w:name="ProductID" w:val="5,02 m2"/>
        </w:smartTagPr>
        <w:r w:rsidRPr="001B13C1">
          <w:rPr>
            <w:rFonts w:ascii="Bookman Old Style" w:hAnsi="Bookman Old Style"/>
            <w:sz w:val="24"/>
          </w:rPr>
          <w:t>5,02 m2</w:t>
        </w:r>
      </w:smartTag>
      <w:r w:rsidRPr="001B13C1">
        <w:rPr>
          <w:rFonts w:ascii="Bookman Old Style" w:hAnsi="Bookman Old Style"/>
          <w:sz w:val="24"/>
        </w:rPr>
        <w:t xml:space="preserve">, spremište u prizemlju oznake SP4 površine </w:t>
      </w:r>
      <w:smartTag w:uri="urn:schemas-microsoft-com:office:smarttags" w:element="metricconverter">
        <w:smartTagPr>
          <w:attr w:name="ProductID" w:val="5,58 m2"/>
        </w:smartTagPr>
        <w:r w:rsidRPr="001B13C1">
          <w:rPr>
            <w:rFonts w:ascii="Bookman Old Style" w:hAnsi="Bookman Old Style"/>
            <w:sz w:val="24"/>
          </w:rPr>
          <w:t>5,58 m2</w:t>
        </w:r>
      </w:smartTag>
      <w:r w:rsidRPr="001B13C1">
        <w:rPr>
          <w:rFonts w:ascii="Bookman Old Style" w:hAnsi="Bookman Old Style"/>
          <w:sz w:val="24"/>
        </w:rPr>
        <w:t xml:space="preserve">, ukupne površine </w:t>
      </w:r>
      <w:smartTag w:uri="urn:schemas-microsoft-com:office:smarttags" w:element="metricconverter">
        <w:smartTagPr>
          <w:attr w:name="ProductID" w:val="68,08 m2"/>
        </w:smartTagPr>
        <w:r w:rsidRPr="001B13C1">
          <w:rPr>
            <w:rFonts w:ascii="Bookman Old Style" w:hAnsi="Bookman Old Style"/>
            <w:sz w:val="24"/>
          </w:rPr>
          <w:t>68,08 m2</w:t>
        </w:r>
      </w:smartTag>
      <w:r w:rsidRPr="001B13C1">
        <w:rPr>
          <w:rFonts w:ascii="Bookman Old Style" w:hAnsi="Bookman Old Style"/>
          <w:sz w:val="24"/>
        </w:rPr>
        <w:t xml:space="preserve"> u nacrtu posebnih dijelova označeno plavom bojom</w:t>
      </w:r>
    </w:p>
    <w:p w:rsidR="009266E7" w:rsidRDefault="009266E7" w:rsidP="009266E7">
      <w:pPr>
        <w:widowControl/>
        <w:numPr>
          <w:ilvl w:val="0"/>
          <w:numId w:val="20"/>
        </w:numPr>
        <w:tabs>
          <w:tab w:val="left" w:pos="709"/>
        </w:tabs>
        <w:autoSpaceDE/>
        <w:autoSpaceDN/>
        <w:adjustRightInd/>
        <w:spacing w:after="160" w:line="259" w:lineRule="auto"/>
        <w:jc w:val="both"/>
        <w:rPr>
          <w:rFonts w:ascii="Bookman Old Style" w:hAnsi="Bookman Old Style"/>
          <w:sz w:val="24"/>
        </w:rPr>
      </w:pPr>
      <w:r w:rsidRPr="001B13C1">
        <w:rPr>
          <w:rFonts w:ascii="Bookman Old Style" w:hAnsi="Bookman Old Style"/>
          <w:sz w:val="24"/>
        </w:rPr>
        <w:t xml:space="preserve">7. Suvlasnički dio: 1006/10000 </w:t>
      </w:r>
      <w:r w:rsidRPr="001B13C1">
        <w:rPr>
          <w:rFonts w:ascii="Bookman Old Style" w:hAnsi="Bookman Old Style"/>
          <w:b/>
          <w:sz w:val="24"/>
        </w:rPr>
        <w:t>ETAŽNO VLASNIŠTVO (E-7)</w:t>
      </w:r>
      <w:r>
        <w:rPr>
          <w:rFonts w:ascii="Bookman Old Style" w:hAnsi="Bookman Old Style"/>
          <w:sz w:val="24"/>
        </w:rPr>
        <w:t>,</w:t>
      </w:r>
      <w:r w:rsidRPr="001B13C1">
        <w:rPr>
          <w:rFonts w:ascii="Bookman Old Style" w:hAnsi="Bookman Old Style"/>
          <w:sz w:val="24"/>
        </w:rPr>
        <w:t xml:space="preserve">   dvoiposobni stan oznake </w:t>
      </w:r>
      <w:r w:rsidRPr="001B13C1">
        <w:rPr>
          <w:rFonts w:ascii="Bookman Old Style" w:hAnsi="Bookman Old Style"/>
          <w:b/>
          <w:sz w:val="24"/>
        </w:rPr>
        <w:t>S7</w:t>
      </w:r>
      <w:r w:rsidRPr="001B13C1">
        <w:rPr>
          <w:rFonts w:ascii="Bookman Old Style" w:hAnsi="Bookman Old Style"/>
          <w:sz w:val="24"/>
        </w:rPr>
        <w:t xml:space="preserve"> na II (drugom) katu površine zatvorenog prostora </w:t>
      </w:r>
      <w:smartTag w:uri="urn:schemas-microsoft-com:office:smarttags" w:element="metricconverter">
        <w:smartTagPr>
          <w:attr w:name="ProductID" w:val="65,46 m2"/>
        </w:smartTagPr>
        <w:r w:rsidRPr="001B13C1">
          <w:rPr>
            <w:rFonts w:ascii="Bookman Old Style" w:hAnsi="Bookman Old Style"/>
            <w:sz w:val="24"/>
          </w:rPr>
          <w:t>65,46 m2</w:t>
        </w:r>
      </w:smartTag>
      <w:r w:rsidRPr="001B13C1">
        <w:rPr>
          <w:rFonts w:ascii="Bookman Old Style" w:hAnsi="Bookman Old Style"/>
          <w:sz w:val="24"/>
        </w:rPr>
        <w:t xml:space="preserve"> sastavljen od ulaznog prostora, dvije sobe, kupaonice, dnevnog boravka, blagovaone, izbe i kuhinje, te dvije logie površine </w:t>
      </w:r>
      <w:smartTag w:uri="urn:schemas-microsoft-com:office:smarttags" w:element="metricconverter">
        <w:smartTagPr>
          <w:attr w:name="ProductID" w:val="7,33 m2"/>
        </w:smartTagPr>
        <w:r w:rsidRPr="001B13C1">
          <w:rPr>
            <w:rFonts w:ascii="Bookman Old Style" w:hAnsi="Bookman Old Style"/>
            <w:sz w:val="24"/>
          </w:rPr>
          <w:t>7,33 m2</w:t>
        </w:r>
      </w:smartTag>
      <w:r w:rsidRPr="001B13C1">
        <w:rPr>
          <w:rFonts w:ascii="Bookman Old Style" w:hAnsi="Bookman Old Style"/>
          <w:sz w:val="24"/>
        </w:rPr>
        <w:t xml:space="preserve">, spremište u prizemlju oznake SP7 površine </w:t>
      </w:r>
      <w:smartTag w:uri="urn:schemas-microsoft-com:office:smarttags" w:element="metricconverter">
        <w:smartTagPr>
          <w:attr w:name="ProductID" w:val="4,42 m2"/>
        </w:smartTagPr>
        <w:r w:rsidRPr="001B13C1">
          <w:rPr>
            <w:rFonts w:ascii="Bookman Old Style" w:hAnsi="Bookman Old Style"/>
            <w:sz w:val="24"/>
          </w:rPr>
          <w:t>4,42 m2</w:t>
        </w:r>
      </w:smartTag>
      <w:r w:rsidRPr="001B13C1">
        <w:rPr>
          <w:rFonts w:ascii="Bookman Old Style" w:hAnsi="Bookman Old Style"/>
          <w:sz w:val="24"/>
        </w:rPr>
        <w:t xml:space="preserve">, ukupne površine </w:t>
      </w:r>
      <w:smartTag w:uri="urn:schemas-microsoft-com:office:smarttags" w:element="metricconverter">
        <w:smartTagPr>
          <w:attr w:name="ProductID" w:val="77,21 m2"/>
        </w:smartTagPr>
        <w:r w:rsidRPr="001B13C1">
          <w:rPr>
            <w:rFonts w:ascii="Bookman Old Style" w:hAnsi="Bookman Old Style"/>
            <w:sz w:val="24"/>
          </w:rPr>
          <w:t>77,21 m2</w:t>
        </w:r>
      </w:smartTag>
      <w:r w:rsidRPr="001B13C1">
        <w:rPr>
          <w:rFonts w:ascii="Bookman Old Style" w:hAnsi="Bookman Old Style"/>
          <w:sz w:val="24"/>
        </w:rPr>
        <w:t xml:space="preserve"> u nacrtu posebnih dijelova označeno narančastom bojom</w:t>
      </w:r>
      <w:r>
        <w:rPr>
          <w:rFonts w:ascii="Bookman Old Style" w:hAnsi="Bookman Old Style"/>
          <w:sz w:val="24"/>
        </w:rPr>
        <w:t>,</w:t>
      </w:r>
    </w:p>
    <w:p w:rsidR="009266E7" w:rsidRDefault="009266E7" w:rsidP="009266E7">
      <w:pPr>
        <w:widowControl/>
        <w:numPr>
          <w:ilvl w:val="0"/>
          <w:numId w:val="20"/>
        </w:numPr>
        <w:tabs>
          <w:tab w:val="left" w:pos="709"/>
        </w:tabs>
        <w:autoSpaceDE/>
        <w:autoSpaceDN/>
        <w:adjustRightInd/>
        <w:spacing w:after="160" w:line="259" w:lineRule="auto"/>
        <w:jc w:val="both"/>
        <w:rPr>
          <w:rFonts w:ascii="Bookman Old Style" w:hAnsi="Bookman Old Style"/>
          <w:sz w:val="24"/>
        </w:rPr>
      </w:pPr>
      <w:r w:rsidRPr="001B13C1">
        <w:rPr>
          <w:rFonts w:ascii="Bookman Old Style" w:hAnsi="Bookman Old Style"/>
          <w:sz w:val="24"/>
        </w:rPr>
        <w:t xml:space="preserve">9. Suvlasnički dio: 907/10000 </w:t>
      </w:r>
      <w:r w:rsidRPr="001B13C1">
        <w:rPr>
          <w:rFonts w:ascii="Bookman Old Style" w:hAnsi="Bookman Old Style"/>
          <w:b/>
          <w:sz w:val="24"/>
        </w:rPr>
        <w:t>ETAŽNO VLASNIŠTVO (E-9)</w:t>
      </w:r>
      <w:r>
        <w:rPr>
          <w:rFonts w:ascii="Bookman Old Style" w:hAnsi="Bookman Old Style"/>
          <w:sz w:val="24"/>
        </w:rPr>
        <w:t>,</w:t>
      </w:r>
      <w:r w:rsidRPr="001B13C1">
        <w:rPr>
          <w:rFonts w:ascii="Bookman Old Style" w:hAnsi="Bookman Old Style"/>
          <w:sz w:val="24"/>
        </w:rPr>
        <w:t xml:space="preserve">  dvoiposobni stan oznake </w:t>
      </w:r>
      <w:r w:rsidRPr="001B13C1">
        <w:rPr>
          <w:rFonts w:ascii="Bookman Old Style" w:hAnsi="Bookman Old Style"/>
          <w:b/>
          <w:sz w:val="24"/>
        </w:rPr>
        <w:t>S9</w:t>
      </w:r>
      <w:r w:rsidRPr="001B13C1">
        <w:rPr>
          <w:rFonts w:ascii="Bookman Old Style" w:hAnsi="Bookman Old Style"/>
          <w:sz w:val="24"/>
        </w:rPr>
        <w:t xml:space="preserve"> u potkrovlju površine zatvorenog prostora </w:t>
      </w:r>
      <w:smartTag w:uri="urn:schemas-microsoft-com:office:smarttags" w:element="metricconverter">
        <w:smartTagPr>
          <w:attr w:name="ProductID" w:val="56,57 m2"/>
        </w:smartTagPr>
        <w:r w:rsidRPr="001B13C1">
          <w:rPr>
            <w:rFonts w:ascii="Bookman Old Style" w:hAnsi="Bookman Old Style"/>
            <w:sz w:val="24"/>
          </w:rPr>
          <w:t>56,57 m2</w:t>
        </w:r>
      </w:smartTag>
      <w:r w:rsidRPr="001B13C1">
        <w:rPr>
          <w:rFonts w:ascii="Bookman Old Style" w:hAnsi="Bookman Old Style"/>
          <w:sz w:val="24"/>
        </w:rPr>
        <w:t xml:space="preserve"> sastavljen od ulaznog prostora, dvije sobe, kupaonice, dnevnog boravka, blagovaone, kuhinje i izbe, te dvije logie površine </w:t>
      </w:r>
      <w:smartTag w:uri="urn:schemas-microsoft-com:office:smarttags" w:element="metricconverter">
        <w:smartTagPr>
          <w:attr w:name="ProductID" w:val="8,01 m2"/>
        </w:smartTagPr>
        <w:r w:rsidRPr="001B13C1">
          <w:rPr>
            <w:rFonts w:ascii="Bookman Old Style" w:hAnsi="Bookman Old Style"/>
            <w:sz w:val="24"/>
          </w:rPr>
          <w:t>8,01 m2</w:t>
        </w:r>
      </w:smartTag>
      <w:r w:rsidRPr="001B13C1">
        <w:rPr>
          <w:rFonts w:ascii="Bookman Old Style" w:hAnsi="Bookman Old Style"/>
          <w:sz w:val="24"/>
        </w:rPr>
        <w:t xml:space="preserve">, spremište u prizemlju oznake SP9 površine </w:t>
      </w:r>
      <w:smartTag w:uri="urn:schemas-microsoft-com:office:smarttags" w:element="metricconverter">
        <w:smartTagPr>
          <w:attr w:name="ProductID" w:val="6,46 m2"/>
        </w:smartTagPr>
        <w:r w:rsidRPr="001B13C1">
          <w:rPr>
            <w:rFonts w:ascii="Bookman Old Style" w:hAnsi="Bookman Old Style"/>
            <w:sz w:val="24"/>
          </w:rPr>
          <w:t>6,46 m2</w:t>
        </w:r>
      </w:smartTag>
      <w:r w:rsidRPr="001B13C1">
        <w:rPr>
          <w:rFonts w:ascii="Bookman Old Style" w:hAnsi="Bookman Old Style"/>
          <w:sz w:val="24"/>
        </w:rPr>
        <w:t xml:space="preserve">, ukupne površine </w:t>
      </w:r>
      <w:smartTag w:uri="urn:schemas-microsoft-com:office:smarttags" w:element="metricconverter">
        <w:smartTagPr>
          <w:attr w:name="ProductID" w:val="71,22 m2"/>
        </w:smartTagPr>
        <w:r w:rsidRPr="001B13C1">
          <w:rPr>
            <w:rFonts w:ascii="Bookman Old Style" w:hAnsi="Bookman Old Style"/>
            <w:sz w:val="24"/>
          </w:rPr>
          <w:t>71,22 m2</w:t>
        </w:r>
      </w:smartTag>
      <w:r w:rsidRPr="001B13C1">
        <w:rPr>
          <w:rFonts w:ascii="Bookman Old Style" w:hAnsi="Bookman Old Style"/>
          <w:sz w:val="24"/>
        </w:rPr>
        <w:t xml:space="preserve"> u nacrtu posebnih dijelova označeno sivom bojom</w:t>
      </w:r>
      <w:r>
        <w:rPr>
          <w:rFonts w:ascii="Bookman Old Style" w:hAnsi="Bookman Old Style"/>
          <w:sz w:val="24"/>
        </w:rPr>
        <w:t>,</w:t>
      </w:r>
    </w:p>
    <w:p w:rsidR="009266E7" w:rsidRDefault="009266E7" w:rsidP="009266E7">
      <w:pPr>
        <w:widowControl/>
        <w:numPr>
          <w:ilvl w:val="0"/>
          <w:numId w:val="20"/>
        </w:numPr>
        <w:tabs>
          <w:tab w:val="left" w:pos="709"/>
        </w:tabs>
        <w:autoSpaceDE/>
        <w:autoSpaceDN/>
        <w:adjustRightInd/>
        <w:spacing w:after="160" w:line="259" w:lineRule="auto"/>
        <w:jc w:val="both"/>
        <w:rPr>
          <w:rFonts w:ascii="Bookman Old Style" w:hAnsi="Bookman Old Style"/>
          <w:sz w:val="24"/>
        </w:rPr>
      </w:pPr>
      <w:r w:rsidRPr="001B13C1">
        <w:rPr>
          <w:rFonts w:ascii="Bookman Old Style" w:hAnsi="Bookman Old Style"/>
          <w:sz w:val="24"/>
        </w:rPr>
        <w:t>11. Suvlasnički dio: 109/1</w:t>
      </w:r>
      <w:r>
        <w:rPr>
          <w:rFonts w:ascii="Bookman Old Style" w:hAnsi="Bookman Old Style"/>
          <w:sz w:val="24"/>
        </w:rPr>
        <w:t xml:space="preserve">0000 </w:t>
      </w:r>
      <w:r w:rsidRPr="001B13C1">
        <w:rPr>
          <w:rFonts w:ascii="Bookman Old Style" w:hAnsi="Bookman Old Style"/>
          <w:b/>
          <w:sz w:val="24"/>
        </w:rPr>
        <w:t>ETAŽNO VLASNIŠTVO (E-11)</w:t>
      </w:r>
      <w:r>
        <w:rPr>
          <w:rFonts w:ascii="Bookman Old Style" w:hAnsi="Bookman Old Style"/>
          <w:sz w:val="24"/>
        </w:rPr>
        <w:t xml:space="preserve">, </w:t>
      </w:r>
      <w:r w:rsidRPr="001B13C1">
        <w:rPr>
          <w:rFonts w:ascii="Bookman Old Style" w:hAnsi="Bookman Old Style"/>
          <w:sz w:val="24"/>
        </w:rPr>
        <w:t xml:space="preserve">garaža oznake </w:t>
      </w:r>
      <w:r w:rsidRPr="001B13C1">
        <w:rPr>
          <w:rFonts w:ascii="Bookman Old Style" w:hAnsi="Bookman Old Style"/>
          <w:b/>
          <w:sz w:val="24"/>
        </w:rPr>
        <w:t>G2</w:t>
      </w:r>
      <w:r w:rsidRPr="001B13C1">
        <w:rPr>
          <w:rFonts w:ascii="Bookman Old Style" w:hAnsi="Bookman Old Style"/>
          <w:sz w:val="24"/>
        </w:rPr>
        <w:t xml:space="preserve"> u nivou I (prvog) kata, površine </w:t>
      </w:r>
      <w:smartTag w:uri="urn:schemas-microsoft-com:office:smarttags" w:element="metricconverter">
        <w:smartTagPr>
          <w:attr w:name="ProductID" w:val="13,27 m2"/>
        </w:smartTagPr>
        <w:r w:rsidRPr="001B13C1">
          <w:rPr>
            <w:rFonts w:ascii="Bookman Old Style" w:hAnsi="Bookman Old Style"/>
            <w:sz w:val="24"/>
          </w:rPr>
          <w:t>13,27 m2</w:t>
        </w:r>
      </w:smartTag>
      <w:r w:rsidRPr="001B13C1">
        <w:rPr>
          <w:rFonts w:ascii="Bookman Old Style" w:hAnsi="Bookman Old Style"/>
          <w:sz w:val="24"/>
        </w:rPr>
        <w:t xml:space="preserve"> u nacrtu posebnih dijelova označeno tamnozelenom bojom</w:t>
      </w:r>
      <w:r>
        <w:rPr>
          <w:rFonts w:ascii="Bookman Old Style" w:hAnsi="Bookman Old Style"/>
          <w:sz w:val="24"/>
        </w:rPr>
        <w:t>.</w:t>
      </w:r>
    </w:p>
    <w:p w:rsidR="009266E7" w:rsidRDefault="009266E7" w:rsidP="009266E7">
      <w:pPr>
        <w:tabs>
          <w:tab w:val="left" w:pos="709"/>
        </w:tabs>
        <w:jc w:val="both"/>
        <w:rPr>
          <w:rFonts w:ascii="Bookman Old Style" w:hAnsi="Bookman Old Style"/>
          <w:sz w:val="24"/>
        </w:rPr>
      </w:pPr>
      <w:r>
        <w:rPr>
          <w:rFonts w:ascii="Bookman Old Style" w:hAnsi="Bookman Old Style"/>
          <w:sz w:val="24"/>
        </w:rPr>
        <w:t xml:space="preserve">2. </w:t>
      </w:r>
      <w:r w:rsidRPr="00D20CF4">
        <w:rPr>
          <w:rFonts w:ascii="Bookman Old Style" w:hAnsi="Bookman Old Style"/>
          <w:sz w:val="24"/>
        </w:rPr>
        <w:t>Nekretnina upisana u zemljišnu knjigu zemljišnoknjižnog odjela ZAGREB, Općinski građan</w:t>
      </w:r>
      <w:r>
        <w:rPr>
          <w:rFonts w:ascii="Bookman Old Style" w:hAnsi="Bookman Old Style"/>
          <w:sz w:val="24"/>
        </w:rPr>
        <w:t xml:space="preserve">ski sud u Zagrebu, </w:t>
      </w:r>
      <w:r w:rsidRPr="001458FA">
        <w:rPr>
          <w:rFonts w:ascii="Bookman Old Style" w:hAnsi="Bookman Old Style"/>
          <w:b/>
          <w:sz w:val="24"/>
        </w:rPr>
        <w:t>z.k.ul. 109234</w:t>
      </w:r>
      <w:r w:rsidRPr="00D20CF4">
        <w:rPr>
          <w:rFonts w:ascii="Bookman Old Style" w:hAnsi="Bookman Old Style"/>
          <w:sz w:val="24"/>
        </w:rPr>
        <w:t>, k.o. 999901 GRAD ZAGREB i to stambena zgrada br. 131</w:t>
      </w:r>
      <w:r>
        <w:rPr>
          <w:rFonts w:ascii="Bookman Old Style" w:hAnsi="Bookman Old Style"/>
          <w:sz w:val="24"/>
        </w:rPr>
        <w:t>A Sveti duh (površine 258m2) i dvorište  (površine 512</w:t>
      </w:r>
      <w:r w:rsidRPr="00D20CF4">
        <w:rPr>
          <w:rFonts w:ascii="Bookman Old Style" w:hAnsi="Bookman Old Style"/>
          <w:sz w:val="24"/>
        </w:rPr>
        <w:t>m2),</w:t>
      </w:r>
      <w:r>
        <w:rPr>
          <w:rFonts w:ascii="Bookman Old Style" w:hAnsi="Bookman Old Style"/>
          <w:sz w:val="24"/>
        </w:rPr>
        <w:t xml:space="preserve"> sagrađena na </w:t>
      </w:r>
      <w:r w:rsidRPr="001458FA">
        <w:rPr>
          <w:rFonts w:ascii="Bookman Old Style" w:hAnsi="Bookman Old Style"/>
          <w:b/>
          <w:sz w:val="24"/>
        </w:rPr>
        <w:t>kat. čest. 8915/16</w:t>
      </w:r>
      <w:r w:rsidRPr="00D20CF4">
        <w:rPr>
          <w:rFonts w:ascii="Bookman Old Style" w:hAnsi="Bookman Old Style"/>
          <w:sz w:val="24"/>
        </w:rPr>
        <w:t xml:space="preserve"> k.o. Grad Zagreb i to:</w:t>
      </w:r>
    </w:p>
    <w:p w:rsidR="002E06C8" w:rsidRDefault="002E06C8" w:rsidP="009266E7">
      <w:pPr>
        <w:tabs>
          <w:tab w:val="left" w:pos="709"/>
        </w:tabs>
        <w:jc w:val="both"/>
        <w:rPr>
          <w:rFonts w:ascii="Bookman Old Style" w:hAnsi="Bookman Old Style"/>
          <w:sz w:val="24"/>
        </w:rPr>
      </w:pPr>
    </w:p>
    <w:p w:rsidR="009266E7" w:rsidRPr="00F71698" w:rsidRDefault="009266E7" w:rsidP="009266E7">
      <w:pPr>
        <w:widowControl/>
        <w:numPr>
          <w:ilvl w:val="0"/>
          <w:numId w:val="22"/>
        </w:numPr>
        <w:tabs>
          <w:tab w:val="left" w:pos="709"/>
        </w:tabs>
        <w:autoSpaceDE/>
        <w:autoSpaceDN/>
        <w:adjustRightInd/>
        <w:spacing w:after="160" w:line="259" w:lineRule="auto"/>
        <w:jc w:val="both"/>
        <w:rPr>
          <w:rFonts w:ascii="Bookman Old Style" w:hAnsi="Bookman Old Style"/>
          <w:sz w:val="24"/>
        </w:rPr>
      </w:pPr>
      <w:r w:rsidRPr="00D20CF4">
        <w:rPr>
          <w:rFonts w:ascii="Bookman Old Style" w:hAnsi="Bookman Old Style"/>
          <w:sz w:val="24"/>
        </w:rPr>
        <w:t>1. Suvlasnički dio: 1053/</w:t>
      </w:r>
      <w:r>
        <w:rPr>
          <w:rFonts w:ascii="Bookman Old Style" w:hAnsi="Bookman Old Style"/>
          <w:sz w:val="24"/>
        </w:rPr>
        <w:t xml:space="preserve">10000 </w:t>
      </w:r>
      <w:r w:rsidRPr="00F71698">
        <w:rPr>
          <w:rFonts w:ascii="Bookman Old Style" w:hAnsi="Bookman Old Style"/>
          <w:b/>
          <w:sz w:val="24"/>
        </w:rPr>
        <w:t>ETAŽNO VLASNIŠTVO (E-1),</w:t>
      </w:r>
      <w:r>
        <w:rPr>
          <w:rFonts w:ascii="Bookman Old Style" w:hAnsi="Bookman Old Style"/>
          <w:sz w:val="24"/>
        </w:rPr>
        <w:t xml:space="preserve"> </w:t>
      </w:r>
      <w:r w:rsidRPr="00F71698">
        <w:rPr>
          <w:rFonts w:ascii="Bookman Old Style" w:hAnsi="Bookman Old Style"/>
          <w:sz w:val="24"/>
        </w:rPr>
        <w:t xml:space="preserve">trosobni stan oznake </w:t>
      </w:r>
      <w:r w:rsidRPr="00F71698">
        <w:rPr>
          <w:rFonts w:ascii="Bookman Old Style" w:hAnsi="Bookman Old Style"/>
          <w:b/>
          <w:sz w:val="24"/>
        </w:rPr>
        <w:t>S1</w:t>
      </w:r>
      <w:r w:rsidRPr="00F71698">
        <w:rPr>
          <w:rFonts w:ascii="Bookman Old Style" w:hAnsi="Bookman Old Style"/>
          <w:sz w:val="24"/>
        </w:rPr>
        <w:t xml:space="preserve"> u podrumu, površine zatvorenog prostora </w:t>
      </w:r>
      <w:smartTag w:uri="urn:schemas-microsoft-com:office:smarttags" w:element="metricconverter">
        <w:smartTagPr>
          <w:attr w:name="ProductID" w:val="60,38 m2"/>
        </w:smartTagPr>
        <w:r w:rsidRPr="00F71698">
          <w:rPr>
            <w:rFonts w:ascii="Bookman Old Style" w:hAnsi="Bookman Old Style"/>
            <w:sz w:val="24"/>
          </w:rPr>
          <w:t>60,38 m2</w:t>
        </w:r>
      </w:smartTag>
      <w:r w:rsidRPr="00F71698">
        <w:rPr>
          <w:rFonts w:ascii="Bookman Old Style" w:hAnsi="Bookman Old Style"/>
          <w:sz w:val="24"/>
        </w:rPr>
        <w:t xml:space="preserve">, sastavljen od ulaznog prostora, dvije sobe, kupaonice, dnevnog boravka sa blagovaonom i kuhinje, te dvije natkrivene terase površine </w:t>
      </w:r>
      <w:smartTag w:uri="urn:schemas-microsoft-com:office:smarttags" w:element="metricconverter">
        <w:smartTagPr>
          <w:attr w:name="ProductID" w:val="10,62 m2"/>
        </w:smartTagPr>
        <w:r w:rsidRPr="00F71698">
          <w:rPr>
            <w:rFonts w:ascii="Bookman Old Style" w:hAnsi="Bookman Old Style"/>
            <w:sz w:val="24"/>
          </w:rPr>
          <w:t>10,62 m2</w:t>
        </w:r>
      </w:smartTag>
      <w:r w:rsidRPr="00F71698">
        <w:rPr>
          <w:rFonts w:ascii="Bookman Old Style" w:hAnsi="Bookman Old Style"/>
          <w:sz w:val="24"/>
        </w:rPr>
        <w:t xml:space="preserve">, nenatkrivene terase površine </w:t>
      </w:r>
      <w:smartTag w:uri="urn:schemas-microsoft-com:office:smarttags" w:element="metricconverter">
        <w:smartTagPr>
          <w:attr w:name="ProductID" w:val="16,04 m2"/>
        </w:smartTagPr>
        <w:r w:rsidRPr="00F71698">
          <w:rPr>
            <w:rFonts w:ascii="Bookman Old Style" w:hAnsi="Bookman Old Style"/>
            <w:sz w:val="24"/>
          </w:rPr>
          <w:t>16,04 m2</w:t>
        </w:r>
      </w:smartTag>
      <w:r w:rsidRPr="00F71698">
        <w:rPr>
          <w:rFonts w:ascii="Bookman Old Style" w:hAnsi="Bookman Old Style"/>
          <w:sz w:val="24"/>
        </w:rPr>
        <w:t xml:space="preserve">, prohodnog vrta površine </w:t>
      </w:r>
      <w:smartTag w:uri="urn:schemas-microsoft-com:office:smarttags" w:element="metricconverter">
        <w:smartTagPr>
          <w:attr w:name="ProductID" w:val="17,10 m2"/>
        </w:smartTagPr>
        <w:r w:rsidRPr="00F71698">
          <w:rPr>
            <w:rFonts w:ascii="Bookman Old Style" w:hAnsi="Bookman Old Style"/>
            <w:sz w:val="24"/>
          </w:rPr>
          <w:t>17,10 m2</w:t>
        </w:r>
      </w:smartTag>
      <w:r w:rsidRPr="00F71698">
        <w:rPr>
          <w:rFonts w:ascii="Bookman Old Style" w:hAnsi="Bookman Old Style"/>
          <w:sz w:val="24"/>
        </w:rPr>
        <w:t xml:space="preserve"> i neprohodnog vrta površine </w:t>
      </w:r>
      <w:smartTag w:uri="urn:schemas-microsoft-com:office:smarttags" w:element="metricconverter">
        <w:smartTagPr>
          <w:attr w:name="ProductID" w:val="33,80 m2"/>
        </w:smartTagPr>
        <w:r w:rsidRPr="00F71698">
          <w:rPr>
            <w:rFonts w:ascii="Bookman Old Style" w:hAnsi="Bookman Old Style"/>
            <w:sz w:val="24"/>
          </w:rPr>
          <w:t>33,80 m2</w:t>
        </w:r>
      </w:smartTag>
      <w:r w:rsidRPr="00F71698">
        <w:rPr>
          <w:rFonts w:ascii="Bookman Old Style" w:hAnsi="Bookman Old Style"/>
          <w:sz w:val="24"/>
        </w:rPr>
        <w:t xml:space="preserve">, spremište u prizemlju oznake SP1 površine </w:t>
      </w:r>
      <w:smartTag w:uri="urn:schemas-microsoft-com:office:smarttags" w:element="metricconverter">
        <w:smartTagPr>
          <w:attr w:name="ProductID" w:val="5,75 m2"/>
        </w:smartTagPr>
        <w:r w:rsidRPr="00F71698">
          <w:rPr>
            <w:rFonts w:ascii="Bookman Old Style" w:hAnsi="Bookman Old Style"/>
            <w:sz w:val="24"/>
          </w:rPr>
          <w:t>5,75 m2</w:t>
        </w:r>
      </w:smartTag>
      <w:r w:rsidRPr="00F71698">
        <w:rPr>
          <w:rFonts w:ascii="Bookman Old Style" w:hAnsi="Bookman Old Style"/>
          <w:sz w:val="24"/>
        </w:rPr>
        <w:t xml:space="preserve">, ukupno površine </w:t>
      </w:r>
      <w:smartTag w:uri="urn:schemas-microsoft-com:office:smarttags" w:element="metricconverter">
        <w:smartTagPr>
          <w:attr w:name="ProductID" w:val="143,70 m2"/>
        </w:smartTagPr>
        <w:r w:rsidRPr="00F71698">
          <w:rPr>
            <w:rFonts w:ascii="Bookman Old Style" w:hAnsi="Bookman Old Style"/>
            <w:sz w:val="24"/>
          </w:rPr>
          <w:t>143,70 m2</w:t>
        </w:r>
      </w:smartTag>
      <w:r w:rsidRPr="00F71698">
        <w:rPr>
          <w:rFonts w:ascii="Bookman Old Style" w:hAnsi="Bookman Old Style"/>
          <w:sz w:val="24"/>
        </w:rPr>
        <w:t xml:space="preserve"> u nacrtu posebnih dijelova označeno zelenom bojom</w:t>
      </w:r>
      <w:r>
        <w:rPr>
          <w:rFonts w:ascii="Bookman Old Style" w:hAnsi="Bookman Old Style"/>
          <w:sz w:val="24"/>
        </w:rPr>
        <w:t>,</w:t>
      </w:r>
      <w:r w:rsidRPr="00F71698">
        <w:rPr>
          <w:rFonts w:ascii="Bookman Old Style" w:hAnsi="Bookman Old Style"/>
          <w:sz w:val="24"/>
        </w:rPr>
        <w:t xml:space="preserve">   </w:t>
      </w:r>
    </w:p>
    <w:p w:rsidR="009266E7" w:rsidRPr="00F71698" w:rsidRDefault="009266E7" w:rsidP="009266E7">
      <w:pPr>
        <w:widowControl/>
        <w:numPr>
          <w:ilvl w:val="0"/>
          <w:numId w:val="22"/>
        </w:numPr>
        <w:tabs>
          <w:tab w:val="left" w:pos="709"/>
        </w:tabs>
        <w:autoSpaceDE/>
        <w:autoSpaceDN/>
        <w:adjustRightInd/>
        <w:spacing w:after="160" w:line="259" w:lineRule="auto"/>
        <w:jc w:val="both"/>
        <w:rPr>
          <w:rFonts w:ascii="Bookman Old Style" w:hAnsi="Bookman Old Style"/>
          <w:sz w:val="24"/>
        </w:rPr>
      </w:pPr>
      <w:r w:rsidRPr="00D20CF4">
        <w:rPr>
          <w:rFonts w:ascii="Bookman Old Style" w:hAnsi="Bookman Old Style"/>
          <w:sz w:val="24"/>
        </w:rPr>
        <w:t>2. Suvlasnički dio: 1040/</w:t>
      </w:r>
      <w:r>
        <w:rPr>
          <w:rFonts w:ascii="Bookman Old Style" w:hAnsi="Bookman Old Style"/>
          <w:sz w:val="24"/>
        </w:rPr>
        <w:t xml:space="preserve">10000 </w:t>
      </w:r>
      <w:r w:rsidRPr="00F71698">
        <w:rPr>
          <w:rFonts w:ascii="Bookman Old Style" w:hAnsi="Bookman Old Style"/>
          <w:b/>
          <w:sz w:val="24"/>
        </w:rPr>
        <w:t>ETAŽNO VLASNIŠTVO (E-2),</w:t>
      </w:r>
      <w:r>
        <w:rPr>
          <w:rFonts w:ascii="Bookman Old Style" w:hAnsi="Bookman Old Style"/>
          <w:sz w:val="24"/>
        </w:rPr>
        <w:t xml:space="preserve"> </w:t>
      </w:r>
      <w:r w:rsidRPr="00F71698">
        <w:rPr>
          <w:rFonts w:ascii="Bookman Old Style" w:hAnsi="Bookman Old Style"/>
          <w:sz w:val="24"/>
        </w:rPr>
        <w:t xml:space="preserve">trosobni stan oznake </w:t>
      </w:r>
      <w:r w:rsidRPr="00F71698">
        <w:rPr>
          <w:rFonts w:ascii="Bookman Old Style" w:hAnsi="Bookman Old Style"/>
          <w:b/>
          <w:sz w:val="24"/>
        </w:rPr>
        <w:t xml:space="preserve">S2 </w:t>
      </w:r>
      <w:r w:rsidRPr="00F71698">
        <w:rPr>
          <w:rFonts w:ascii="Bookman Old Style" w:hAnsi="Bookman Old Style"/>
          <w:sz w:val="24"/>
        </w:rPr>
        <w:t xml:space="preserve">u podrumu, površine zatvorenog prostora </w:t>
      </w:r>
      <w:smartTag w:uri="urn:schemas-microsoft-com:office:smarttags" w:element="metricconverter">
        <w:smartTagPr>
          <w:attr w:name="ProductID" w:val="59,07 m2"/>
        </w:smartTagPr>
        <w:r w:rsidRPr="00F71698">
          <w:rPr>
            <w:rFonts w:ascii="Bookman Old Style" w:hAnsi="Bookman Old Style"/>
            <w:sz w:val="24"/>
          </w:rPr>
          <w:t>59,07 m2</w:t>
        </w:r>
      </w:smartTag>
      <w:r w:rsidRPr="00F71698">
        <w:rPr>
          <w:rFonts w:ascii="Bookman Old Style" w:hAnsi="Bookman Old Style"/>
          <w:sz w:val="24"/>
        </w:rPr>
        <w:t xml:space="preserve"> sastavljen od ulaznog prostora, dvije sobe, kupaonice, dnevnog boravka sa blagovaonom i kuhinje, te natkrivene terase površine </w:t>
      </w:r>
      <w:smartTag w:uri="urn:schemas-microsoft-com:office:smarttags" w:element="metricconverter">
        <w:smartTagPr>
          <w:attr w:name="ProductID" w:val="8.78 m2"/>
        </w:smartTagPr>
        <w:r w:rsidRPr="00F71698">
          <w:rPr>
            <w:rFonts w:ascii="Bookman Old Style" w:hAnsi="Bookman Old Style"/>
            <w:sz w:val="24"/>
          </w:rPr>
          <w:t>8.78 m2</w:t>
        </w:r>
      </w:smartTag>
      <w:r w:rsidRPr="00F71698">
        <w:rPr>
          <w:rFonts w:ascii="Bookman Old Style" w:hAnsi="Bookman Old Style"/>
          <w:sz w:val="24"/>
        </w:rPr>
        <w:t xml:space="preserve">, nenatkrivene terase površine </w:t>
      </w:r>
      <w:smartTag w:uri="urn:schemas-microsoft-com:office:smarttags" w:element="metricconverter">
        <w:smartTagPr>
          <w:attr w:name="ProductID" w:val="15,70 m2"/>
        </w:smartTagPr>
        <w:r w:rsidRPr="00F71698">
          <w:rPr>
            <w:rFonts w:ascii="Bookman Old Style" w:hAnsi="Bookman Old Style"/>
            <w:sz w:val="24"/>
          </w:rPr>
          <w:t>15,70 m2</w:t>
        </w:r>
      </w:smartTag>
      <w:r w:rsidRPr="00F71698">
        <w:rPr>
          <w:rFonts w:ascii="Bookman Old Style" w:hAnsi="Bookman Old Style"/>
          <w:sz w:val="24"/>
        </w:rPr>
        <w:t xml:space="preserve"> i prohodnog vrta površine </w:t>
      </w:r>
      <w:smartTag w:uri="urn:schemas-microsoft-com:office:smarttags" w:element="metricconverter">
        <w:smartTagPr>
          <w:attr w:name="ProductID" w:val="22,5 m2"/>
        </w:smartTagPr>
        <w:r w:rsidRPr="00F71698">
          <w:rPr>
            <w:rFonts w:ascii="Bookman Old Style" w:hAnsi="Bookman Old Style"/>
            <w:sz w:val="24"/>
          </w:rPr>
          <w:t>22,5 m2</w:t>
        </w:r>
      </w:smartTag>
      <w:r w:rsidRPr="00F71698">
        <w:rPr>
          <w:rFonts w:ascii="Bookman Old Style" w:hAnsi="Bookman Old Style"/>
          <w:sz w:val="24"/>
        </w:rPr>
        <w:t xml:space="preserve">, spremište u prizemlju oznake SP2 površine </w:t>
      </w:r>
      <w:smartTag w:uri="urn:schemas-microsoft-com:office:smarttags" w:element="metricconverter">
        <w:smartTagPr>
          <w:attr w:name="ProductID" w:val="5,76 m2"/>
        </w:smartTagPr>
        <w:r w:rsidRPr="00F71698">
          <w:rPr>
            <w:rFonts w:ascii="Bookman Old Style" w:hAnsi="Bookman Old Style"/>
            <w:sz w:val="24"/>
          </w:rPr>
          <w:t>5,76 m2</w:t>
        </w:r>
      </w:smartTag>
      <w:r w:rsidRPr="00F71698">
        <w:rPr>
          <w:rFonts w:ascii="Bookman Old Style" w:hAnsi="Bookman Old Style"/>
          <w:sz w:val="24"/>
        </w:rPr>
        <w:t xml:space="preserve">, ukupno površine </w:t>
      </w:r>
      <w:smartTag w:uri="urn:schemas-microsoft-com:office:smarttags" w:element="metricconverter">
        <w:smartTagPr>
          <w:attr w:name="ProductID" w:val="111,81 m2"/>
        </w:smartTagPr>
        <w:r w:rsidRPr="00F71698">
          <w:rPr>
            <w:rFonts w:ascii="Bookman Old Style" w:hAnsi="Bookman Old Style"/>
            <w:sz w:val="24"/>
          </w:rPr>
          <w:t>111,81 m2</w:t>
        </w:r>
      </w:smartTag>
      <w:r w:rsidRPr="00F71698">
        <w:rPr>
          <w:rFonts w:ascii="Bookman Old Style" w:hAnsi="Bookman Old Style"/>
          <w:sz w:val="24"/>
        </w:rPr>
        <w:t xml:space="preserve"> u nacrtu posebnih dijelova označeno svjetlopravom bojom</w:t>
      </w:r>
      <w:r>
        <w:rPr>
          <w:rFonts w:ascii="Bookman Old Style" w:hAnsi="Bookman Old Style"/>
          <w:sz w:val="24"/>
        </w:rPr>
        <w:t>,</w:t>
      </w:r>
      <w:r w:rsidRPr="00F71698">
        <w:rPr>
          <w:rFonts w:ascii="Bookman Old Style" w:hAnsi="Bookman Old Style"/>
          <w:sz w:val="24"/>
        </w:rPr>
        <w:t xml:space="preserve">    </w:t>
      </w:r>
    </w:p>
    <w:p w:rsidR="002E06C8" w:rsidRDefault="009266E7" w:rsidP="009266E7">
      <w:pPr>
        <w:widowControl/>
        <w:numPr>
          <w:ilvl w:val="0"/>
          <w:numId w:val="22"/>
        </w:numPr>
        <w:tabs>
          <w:tab w:val="left" w:pos="709"/>
        </w:tabs>
        <w:autoSpaceDE/>
        <w:autoSpaceDN/>
        <w:adjustRightInd/>
        <w:spacing w:after="160" w:line="259" w:lineRule="auto"/>
        <w:jc w:val="both"/>
        <w:rPr>
          <w:rFonts w:ascii="Bookman Old Style" w:hAnsi="Bookman Old Style"/>
          <w:sz w:val="24"/>
        </w:rPr>
      </w:pPr>
      <w:r w:rsidRPr="00D20CF4">
        <w:rPr>
          <w:rFonts w:ascii="Bookman Old Style" w:hAnsi="Bookman Old Style"/>
          <w:sz w:val="24"/>
        </w:rPr>
        <w:t>3. Suvlasnički dio: 1764/</w:t>
      </w:r>
      <w:r>
        <w:rPr>
          <w:rFonts w:ascii="Bookman Old Style" w:hAnsi="Bookman Old Style"/>
          <w:sz w:val="24"/>
        </w:rPr>
        <w:t xml:space="preserve">10000 </w:t>
      </w:r>
      <w:r w:rsidRPr="00F71698">
        <w:rPr>
          <w:rFonts w:ascii="Bookman Old Style" w:hAnsi="Bookman Old Style"/>
          <w:b/>
          <w:sz w:val="24"/>
        </w:rPr>
        <w:t>ETAŽNO VLASNIŠTVO (E-3),</w:t>
      </w:r>
      <w:r>
        <w:rPr>
          <w:rFonts w:ascii="Bookman Old Style" w:hAnsi="Bookman Old Style"/>
          <w:sz w:val="24"/>
        </w:rPr>
        <w:t xml:space="preserve">  </w:t>
      </w:r>
      <w:r w:rsidRPr="00F71698">
        <w:rPr>
          <w:rFonts w:ascii="Bookman Old Style" w:hAnsi="Bookman Old Style"/>
          <w:sz w:val="24"/>
        </w:rPr>
        <w:t xml:space="preserve">peterosobni stan oznake </w:t>
      </w:r>
      <w:r w:rsidRPr="00F71698">
        <w:rPr>
          <w:rFonts w:ascii="Bookman Old Style" w:hAnsi="Bookman Old Style"/>
          <w:b/>
          <w:sz w:val="24"/>
        </w:rPr>
        <w:t>S3</w:t>
      </w:r>
      <w:r w:rsidRPr="00F71698">
        <w:rPr>
          <w:rFonts w:ascii="Bookman Old Style" w:hAnsi="Bookman Old Style"/>
          <w:sz w:val="24"/>
        </w:rPr>
        <w:t xml:space="preserve"> u prizemlju, površine zatvorenog prostora </w:t>
      </w:r>
      <w:smartTag w:uri="urn:schemas-microsoft-com:office:smarttags" w:element="metricconverter">
        <w:smartTagPr>
          <w:attr w:name="ProductID" w:val="102,57 m2"/>
        </w:smartTagPr>
        <w:r w:rsidRPr="00F71698">
          <w:rPr>
            <w:rFonts w:ascii="Bookman Old Style" w:hAnsi="Bookman Old Style"/>
            <w:sz w:val="24"/>
          </w:rPr>
          <w:t>102,57 m2</w:t>
        </w:r>
      </w:smartTag>
      <w:r w:rsidRPr="00F71698">
        <w:rPr>
          <w:rFonts w:ascii="Bookman Old Style" w:hAnsi="Bookman Old Style"/>
          <w:sz w:val="24"/>
        </w:rPr>
        <w:t xml:space="preserve"> sastavljen od ulaznog prostora, tri sobe, dvije kupaonice, dnevnog boravka, blagovaonice, kuhinje, izbe, te natkrivene terase </w:t>
      </w:r>
    </w:p>
    <w:p w:rsidR="002E06C8" w:rsidRDefault="002E06C8" w:rsidP="002E06C8">
      <w:pPr>
        <w:widowControl/>
        <w:tabs>
          <w:tab w:val="left" w:pos="709"/>
        </w:tabs>
        <w:autoSpaceDE/>
        <w:autoSpaceDN/>
        <w:adjustRightInd/>
        <w:spacing w:after="160" w:line="259" w:lineRule="auto"/>
        <w:ind w:left="360"/>
        <w:jc w:val="both"/>
        <w:rPr>
          <w:rFonts w:ascii="Bookman Old Style" w:hAnsi="Bookman Old Style"/>
          <w:sz w:val="24"/>
        </w:rPr>
      </w:pPr>
    </w:p>
    <w:p w:rsidR="009266E7" w:rsidRPr="00F71698" w:rsidRDefault="009266E7" w:rsidP="009266E7">
      <w:pPr>
        <w:widowControl/>
        <w:tabs>
          <w:tab w:val="left" w:pos="709"/>
        </w:tabs>
        <w:autoSpaceDE/>
        <w:autoSpaceDN/>
        <w:adjustRightInd/>
        <w:spacing w:after="160" w:line="259" w:lineRule="auto"/>
        <w:ind w:left="360"/>
        <w:jc w:val="both"/>
        <w:rPr>
          <w:rFonts w:ascii="Bookman Old Style" w:hAnsi="Bookman Old Style"/>
          <w:sz w:val="24"/>
        </w:rPr>
      </w:pPr>
      <w:r w:rsidRPr="00F71698">
        <w:rPr>
          <w:rFonts w:ascii="Bookman Old Style" w:hAnsi="Bookman Old Style"/>
          <w:sz w:val="24"/>
        </w:rPr>
        <w:t xml:space="preserve">površine </w:t>
      </w:r>
      <w:smartTag w:uri="urn:schemas-microsoft-com:office:smarttags" w:element="metricconverter">
        <w:smartTagPr>
          <w:attr w:name="ProductID" w:val="5,58 m2"/>
        </w:smartTagPr>
        <w:r w:rsidRPr="00F71698">
          <w:rPr>
            <w:rFonts w:ascii="Bookman Old Style" w:hAnsi="Bookman Old Style"/>
            <w:sz w:val="24"/>
          </w:rPr>
          <w:t>5,58 m2</w:t>
        </w:r>
      </w:smartTag>
      <w:r w:rsidRPr="00F71698">
        <w:rPr>
          <w:rFonts w:ascii="Bookman Old Style" w:hAnsi="Bookman Old Style"/>
          <w:sz w:val="24"/>
        </w:rPr>
        <w:t xml:space="preserve">, dvije logie površine </w:t>
      </w:r>
      <w:smartTag w:uri="urn:schemas-microsoft-com:office:smarttags" w:element="metricconverter">
        <w:smartTagPr>
          <w:attr w:name="ProductID" w:val="6,62 m2"/>
        </w:smartTagPr>
        <w:r w:rsidRPr="00F71698">
          <w:rPr>
            <w:rFonts w:ascii="Bookman Old Style" w:hAnsi="Bookman Old Style"/>
            <w:sz w:val="24"/>
          </w:rPr>
          <w:t>6,62 m2</w:t>
        </w:r>
      </w:smartTag>
      <w:r w:rsidRPr="00F71698">
        <w:rPr>
          <w:rFonts w:ascii="Bookman Old Style" w:hAnsi="Bookman Old Style"/>
          <w:sz w:val="24"/>
        </w:rPr>
        <w:t xml:space="preserve">, balkona površine </w:t>
      </w:r>
      <w:smartTag w:uri="urn:schemas-microsoft-com:office:smarttags" w:element="metricconverter">
        <w:smartTagPr>
          <w:attr w:name="ProductID" w:val="9,40 m2"/>
        </w:smartTagPr>
        <w:r w:rsidRPr="00F71698">
          <w:rPr>
            <w:rFonts w:ascii="Bookman Old Style" w:hAnsi="Bookman Old Style"/>
            <w:sz w:val="24"/>
          </w:rPr>
          <w:t>9,40 m2</w:t>
        </w:r>
      </w:smartTag>
      <w:r w:rsidRPr="00F71698">
        <w:rPr>
          <w:rFonts w:ascii="Bookman Old Style" w:hAnsi="Bookman Old Style"/>
          <w:sz w:val="24"/>
        </w:rPr>
        <w:t xml:space="preserve">, nenatkrivene terase površine </w:t>
      </w:r>
      <w:smartTag w:uri="urn:schemas-microsoft-com:office:smarttags" w:element="metricconverter">
        <w:smartTagPr>
          <w:attr w:name="ProductID" w:val="16,32 m2"/>
        </w:smartTagPr>
        <w:r w:rsidRPr="00F71698">
          <w:rPr>
            <w:rFonts w:ascii="Bookman Old Style" w:hAnsi="Bookman Old Style"/>
            <w:sz w:val="24"/>
          </w:rPr>
          <w:t>16,32 m2</w:t>
        </w:r>
      </w:smartTag>
      <w:r w:rsidRPr="00F71698">
        <w:rPr>
          <w:rFonts w:ascii="Bookman Old Style" w:hAnsi="Bookman Old Style"/>
          <w:sz w:val="24"/>
        </w:rPr>
        <w:t xml:space="preserve">, prohodnog vrta površine </w:t>
      </w:r>
      <w:smartTag w:uri="urn:schemas-microsoft-com:office:smarttags" w:element="metricconverter">
        <w:smartTagPr>
          <w:attr w:name="ProductID" w:val="19,80 m2"/>
        </w:smartTagPr>
        <w:r w:rsidRPr="00F71698">
          <w:rPr>
            <w:rFonts w:ascii="Bookman Old Style" w:hAnsi="Bookman Old Style"/>
            <w:sz w:val="24"/>
          </w:rPr>
          <w:t>19,80 m2</w:t>
        </w:r>
      </w:smartTag>
      <w:r w:rsidRPr="00F71698">
        <w:rPr>
          <w:rFonts w:ascii="Bookman Old Style" w:hAnsi="Bookman Old Style"/>
          <w:sz w:val="24"/>
        </w:rPr>
        <w:t xml:space="preserve"> i neprohodnog vrta površine </w:t>
      </w:r>
      <w:smartTag w:uri="urn:schemas-microsoft-com:office:smarttags" w:element="metricconverter">
        <w:smartTagPr>
          <w:attr w:name="ProductID" w:val="15,40 m2"/>
        </w:smartTagPr>
        <w:r w:rsidRPr="00F71698">
          <w:rPr>
            <w:rFonts w:ascii="Bookman Old Style" w:hAnsi="Bookman Old Style"/>
            <w:sz w:val="24"/>
          </w:rPr>
          <w:t>15,40 m2</w:t>
        </w:r>
      </w:smartTag>
      <w:r w:rsidRPr="00F71698">
        <w:rPr>
          <w:rFonts w:ascii="Bookman Old Style" w:hAnsi="Bookman Old Style"/>
          <w:sz w:val="24"/>
        </w:rPr>
        <w:t xml:space="preserve">, spremište u prizemlju </w:t>
      </w:r>
      <w:r>
        <w:rPr>
          <w:rFonts w:ascii="Bookman Old Style" w:hAnsi="Bookman Old Style"/>
          <w:sz w:val="24"/>
        </w:rPr>
        <w:t xml:space="preserve">    </w:t>
      </w:r>
      <w:r w:rsidRPr="00F71698">
        <w:rPr>
          <w:rFonts w:ascii="Bookman Old Style" w:hAnsi="Bookman Old Style"/>
          <w:sz w:val="24"/>
        </w:rPr>
        <w:t xml:space="preserve">oznake SP10 površine </w:t>
      </w:r>
      <w:smartTag w:uri="urn:schemas-microsoft-com:office:smarttags" w:element="metricconverter">
        <w:smartTagPr>
          <w:attr w:name="ProductID" w:val="9,39 m2"/>
        </w:smartTagPr>
        <w:r w:rsidRPr="00F71698">
          <w:rPr>
            <w:rFonts w:ascii="Bookman Old Style" w:hAnsi="Bookman Old Style"/>
            <w:sz w:val="24"/>
          </w:rPr>
          <w:t>9,39 m2</w:t>
        </w:r>
      </w:smartTag>
      <w:r w:rsidRPr="00F71698">
        <w:rPr>
          <w:rFonts w:ascii="Bookman Old Style" w:hAnsi="Bookman Old Style"/>
          <w:sz w:val="24"/>
        </w:rPr>
        <w:t xml:space="preserve"> ukupno površine </w:t>
      </w:r>
      <w:smartTag w:uri="urn:schemas-microsoft-com:office:smarttags" w:element="metricconverter">
        <w:smartTagPr>
          <w:attr w:name="ProductID" w:val="185,08 m2"/>
        </w:smartTagPr>
        <w:r w:rsidRPr="00F71698">
          <w:rPr>
            <w:rFonts w:ascii="Bookman Old Style" w:hAnsi="Bookman Old Style"/>
            <w:sz w:val="24"/>
          </w:rPr>
          <w:t>185,08 m2</w:t>
        </w:r>
      </w:smartTag>
      <w:r w:rsidRPr="00F71698">
        <w:rPr>
          <w:rFonts w:ascii="Bookman Old Style" w:hAnsi="Bookman Old Style"/>
          <w:sz w:val="24"/>
        </w:rPr>
        <w:t xml:space="preserve"> u nacrtu </w:t>
      </w:r>
      <w:r>
        <w:rPr>
          <w:rFonts w:ascii="Bookman Old Style" w:hAnsi="Bookman Old Style"/>
          <w:sz w:val="24"/>
        </w:rPr>
        <w:t xml:space="preserve">   </w:t>
      </w:r>
      <w:r w:rsidRPr="00F71698">
        <w:rPr>
          <w:rFonts w:ascii="Bookman Old Style" w:hAnsi="Bookman Old Style"/>
          <w:sz w:val="24"/>
        </w:rPr>
        <w:t>posebnih dijelova označeno crvenom bojom</w:t>
      </w:r>
      <w:r>
        <w:rPr>
          <w:rFonts w:ascii="Bookman Old Style" w:hAnsi="Bookman Old Style"/>
          <w:sz w:val="24"/>
        </w:rPr>
        <w:t>,</w:t>
      </w:r>
      <w:r w:rsidRPr="00F71698">
        <w:rPr>
          <w:rFonts w:ascii="Bookman Old Style" w:hAnsi="Bookman Old Style"/>
          <w:sz w:val="24"/>
        </w:rPr>
        <w:t xml:space="preserve">    </w:t>
      </w:r>
    </w:p>
    <w:p w:rsidR="009266E7" w:rsidRPr="00F71698" w:rsidRDefault="009266E7" w:rsidP="009266E7">
      <w:pPr>
        <w:widowControl/>
        <w:numPr>
          <w:ilvl w:val="0"/>
          <w:numId w:val="22"/>
        </w:numPr>
        <w:tabs>
          <w:tab w:val="left" w:pos="709"/>
        </w:tabs>
        <w:autoSpaceDE/>
        <w:autoSpaceDN/>
        <w:adjustRightInd/>
        <w:spacing w:after="160" w:line="259" w:lineRule="auto"/>
        <w:jc w:val="both"/>
        <w:rPr>
          <w:rFonts w:ascii="Bookman Old Style" w:hAnsi="Bookman Old Style"/>
          <w:sz w:val="24"/>
        </w:rPr>
      </w:pPr>
      <w:r w:rsidRPr="00D20CF4">
        <w:rPr>
          <w:rFonts w:ascii="Bookman Old Style" w:hAnsi="Bookman Old Style"/>
          <w:sz w:val="24"/>
        </w:rPr>
        <w:t xml:space="preserve">4. Suvlasnički dio: 854/10000 </w:t>
      </w:r>
      <w:r w:rsidRPr="00F71698">
        <w:rPr>
          <w:rFonts w:ascii="Bookman Old Style" w:hAnsi="Bookman Old Style"/>
          <w:b/>
          <w:sz w:val="24"/>
        </w:rPr>
        <w:t>ETAŽNO VLASNIŠTVO (E-4),</w:t>
      </w:r>
      <w:r w:rsidRPr="00D20CF4">
        <w:rPr>
          <w:rFonts w:ascii="Bookman Old Style" w:hAnsi="Bookman Old Style"/>
          <w:sz w:val="24"/>
        </w:rPr>
        <w:t xml:space="preserve">   </w:t>
      </w:r>
      <w:r w:rsidRPr="00F71698">
        <w:rPr>
          <w:rFonts w:ascii="Bookman Old Style" w:hAnsi="Bookman Old Style"/>
          <w:sz w:val="24"/>
        </w:rPr>
        <w:t xml:space="preserve">dvoiposobni stan oznake </w:t>
      </w:r>
      <w:r w:rsidRPr="00F71698">
        <w:rPr>
          <w:rFonts w:ascii="Bookman Old Style" w:hAnsi="Bookman Old Style"/>
          <w:b/>
          <w:sz w:val="24"/>
        </w:rPr>
        <w:t>S4</w:t>
      </w:r>
      <w:r w:rsidRPr="00F71698">
        <w:rPr>
          <w:rFonts w:ascii="Bookman Old Style" w:hAnsi="Bookman Old Style"/>
          <w:sz w:val="24"/>
        </w:rPr>
        <w:t xml:space="preserve"> na I. katu, površine zatvorenog prostora </w:t>
      </w:r>
      <w:smartTag w:uri="urn:schemas-microsoft-com:office:smarttags" w:element="metricconverter">
        <w:smartTagPr>
          <w:attr w:name="ProductID" w:val="52,70 m2"/>
        </w:smartTagPr>
        <w:r w:rsidRPr="00F71698">
          <w:rPr>
            <w:rFonts w:ascii="Bookman Old Style" w:hAnsi="Bookman Old Style"/>
            <w:sz w:val="24"/>
          </w:rPr>
          <w:t>52,70 m2</w:t>
        </w:r>
      </w:smartTag>
      <w:r w:rsidRPr="00F71698">
        <w:rPr>
          <w:rFonts w:ascii="Bookman Old Style" w:hAnsi="Bookman Old Style"/>
          <w:sz w:val="24"/>
        </w:rPr>
        <w:t xml:space="preserve"> sastavljen od ulaznog prostora, dvije sobe, kupaonice, dnevnog boravka sa blagovaonom i kuhinje, te dvije logie površine </w:t>
      </w:r>
      <w:smartTag w:uri="urn:schemas-microsoft-com:office:smarttags" w:element="metricconverter">
        <w:smartTagPr>
          <w:attr w:name="ProductID" w:val="9,04 m2"/>
        </w:smartTagPr>
        <w:r w:rsidRPr="00F71698">
          <w:rPr>
            <w:rFonts w:ascii="Bookman Old Style" w:hAnsi="Bookman Old Style"/>
            <w:sz w:val="24"/>
          </w:rPr>
          <w:t>9,04 m2</w:t>
        </w:r>
      </w:smartTag>
      <w:r w:rsidRPr="00F71698">
        <w:rPr>
          <w:rFonts w:ascii="Bookman Old Style" w:hAnsi="Bookman Old Style"/>
          <w:sz w:val="24"/>
        </w:rPr>
        <w:t xml:space="preserve">, spremište u prizemlju oznake SP3 površine </w:t>
      </w:r>
      <w:smartTag w:uri="urn:schemas-microsoft-com:office:smarttags" w:element="metricconverter">
        <w:smartTagPr>
          <w:attr w:name="ProductID" w:val="5,72 m2"/>
        </w:smartTagPr>
        <w:r w:rsidRPr="00F71698">
          <w:rPr>
            <w:rFonts w:ascii="Bookman Old Style" w:hAnsi="Bookman Old Style"/>
            <w:sz w:val="24"/>
          </w:rPr>
          <w:t>5,72 m2</w:t>
        </w:r>
      </w:smartTag>
      <w:r w:rsidRPr="00F71698">
        <w:rPr>
          <w:rFonts w:ascii="Bookman Old Style" w:hAnsi="Bookman Old Style"/>
          <w:sz w:val="24"/>
        </w:rPr>
        <w:t xml:space="preserve">, ukupno površine </w:t>
      </w:r>
      <w:smartTag w:uri="urn:schemas-microsoft-com:office:smarttags" w:element="metricconverter">
        <w:smartTagPr>
          <w:attr w:name="ProductID" w:val="67,46 m2"/>
        </w:smartTagPr>
        <w:r w:rsidRPr="00F71698">
          <w:rPr>
            <w:rFonts w:ascii="Bookman Old Style" w:hAnsi="Bookman Old Style"/>
            <w:sz w:val="24"/>
          </w:rPr>
          <w:t>67,46 m2</w:t>
        </w:r>
      </w:smartTag>
      <w:r w:rsidRPr="00F71698">
        <w:rPr>
          <w:rFonts w:ascii="Bookman Old Style" w:hAnsi="Bookman Old Style"/>
          <w:sz w:val="24"/>
        </w:rPr>
        <w:t xml:space="preserve"> u nacrtu posebnih dijelova označeno plavom bojom</w:t>
      </w:r>
      <w:r>
        <w:rPr>
          <w:rFonts w:ascii="Bookman Old Style" w:hAnsi="Bookman Old Style"/>
          <w:sz w:val="24"/>
        </w:rPr>
        <w:t>,</w:t>
      </w:r>
      <w:r w:rsidRPr="00F71698">
        <w:rPr>
          <w:rFonts w:ascii="Bookman Old Style" w:hAnsi="Bookman Old Style"/>
          <w:sz w:val="24"/>
        </w:rPr>
        <w:t xml:space="preserve">    </w:t>
      </w:r>
    </w:p>
    <w:p w:rsidR="009266E7" w:rsidRPr="00F71698" w:rsidRDefault="009266E7" w:rsidP="009266E7">
      <w:pPr>
        <w:widowControl/>
        <w:numPr>
          <w:ilvl w:val="0"/>
          <w:numId w:val="22"/>
        </w:numPr>
        <w:tabs>
          <w:tab w:val="left" w:pos="709"/>
        </w:tabs>
        <w:autoSpaceDE/>
        <w:autoSpaceDN/>
        <w:adjustRightInd/>
        <w:spacing w:after="160" w:line="259" w:lineRule="auto"/>
        <w:jc w:val="both"/>
        <w:rPr>
          <w:rFonts w:ascii="Bookman Old Style" w:hAnsi="Bookman Old Style"/>
          <w:sz w:val="24"/>
        </w:rPr>
      </w:pPr>
      <w:r w:rsidRPr="00D20CF4">
        <w:rPr>
          <w:rFonts w:ascii="Bookman Old Style" w:hAnsi="Bookman Old Style"/>
          <w:sz w:val="24"/>
        </w:rPr>
        <w:t xml:space="preserve">5. Suvlasnički dio: 607/10000 </w:t>
      </w:r>
      <w:r w:rsidRPr="00F71698">
        <w:rPr>
          <w:rFonts w:ascii="Bookman Old Style" w:hAnsi="Bookman Old Style"/>
          <w:b/>
          <w:sz w:val="24"/>
        </w:rPr>
        <w:t>ETAŽNO VLASNIŠTVO (E-5),</w:t>
      </w:r>
      <w:r w:rsidRPr="00D20CF4">
        <w:rPr>
          <w:rFonts w:ascii="Bookman Old Style" w:hAnsi="Bookman Old Style"/>
          <w:sz w:val="24"/>
        </w:rPr>
        <w:t xml:space="preserve">   </w:t>
      </w:r>
      <w:r w:rsidRPr="00F71698">
        <w:rPr>
          <w:rFonts w:ascii="Bookman Old Style" w:hAnsi="Bookman Old Style"/>
          <w:sz w:val="24"/>
        </w:rPr>
        <w:t xml:space="preserve">jednoipolsobni stan oznake </w:t>
      </w:r>
      <w:r w:rsidRPr="00F71698">
        <w:rPr>
          <w:rFonts w:ascii="Bookman Old Style" w:hAnsi="Bookman Old Style"/>
          <w:b/>
          <w:sz w:val="24"/>
        </w:rPr>
        <w:t>S5</w:t>
      </w:r>
      <w:r w:rsidRPr="00F71698">
        <w:rPr>
          <w:rFonts w:ascii="Bookman Old Style" w:hAnsi="Bookman Old Style"/>
          <w:sz w:val="24"/>
        </w:rPr>
        <w:t xml:space="preserve"> na I.katu, površine zatvorenog prostora </w:t>
      </w:r>
      <w:smartTag w:uri="urn:schemas-microsoft-com:office:smarttags" w:element="metricconverter">
        <w:smartTagPr>
          <w:attr w:name="ProductID" w:val="52,70 m2"/>
        </w:smartTagPr>
        <w:r w:rsidRPr="00F71698">
          <w:rPr>
            <w:rFonts w:ascii="Bookman Old Style" w:hAnsi="Bookman Old Style"/>
            <w:sz w:val="24"/>
          </w:rPr>
          <w:t>52,70 m2</w:t>
        </w:r>
      </w:smartTag>
      <w:r w:rsidRPr="00F71698">
        <w:rPr>
          <w:rFonts w:ascii="Bookman Old Style" w:hAnsi="Bookman Old Style"/>
          <w:sz w:val="24"/>
        </w:rPr>
        <w:t xml:space="preserve"> sastavljen od ulaznog prostora, sobe, kupaonice, dnevnog boravka sa blagovaonom i kuhinje, te loggie površine </w:t>
      </w:r>
      <w:smartTag w:uri="urn:schemas-microsoft-com:office:smarttags" w:element="metricconverter">
        <w:smartTagPr>
          <w:attr w:name="ProductID" w:val="6,43 m2"/>
        </w:smartTagPr>
        <w:r w:rsidRPr="00F71698">
          <w:rPr>
            <w:rFonts w:ascii="Bookman Old Style" w:hAnsi="Bookman Old Style"/>
            <w:sz w:val="24"/>
          </w:rPr>
          <w:t>6,43 m2</w:t>
        </w:r>
      </w:smartTag>
      <w:r w:rsidRPr="00F71698">
        <w:rPr>
          <w:rFonts w:ascii="Bookman Old Style" w:hAnsi="Bookman Old Style"/>
          <w:sz w:val="24"/>
        </w:rPr>
        <w:t xml:space="preserve">, spremište u prizemlju oznake SP4 površine </w:t>
      </w:r>
      <w:smartTag w:uri="urn:schemas-microsoft-com:office:smarttags" w:element="metricconverter">
        <w:smartTagPr>
          <w:attr w:name="ProductID" w:val="5,72 m2"/>
        </w:smartTagPr>
        <w:r w:rsidRPr="00F71698">
          <w:rPr>
            <w:rFonts w:ascii="Bookman Old Style" w:hAnsi="Bookman Old Style"/>
            <w:sz w:val="24"/>
          </w:rPr>
          <w:t>5,72 m2</w:t>
        </w:r>
      </w:smartTag>
      <w:r w:rsidRPr="00F71698">
        <w:rPr>
          <w:rFonts w:ascii="Bookman Old Style" w:hAnsi="Bookman Old Style"/>
          <w:sz w:val="24"/>
        </w:rPr>
        <w:t xml:space="preserve">, ukupno površine </w:t>
      </w:r>
      <w:smartTag w:uri="urn:schemas-microsoft-com:office:smarttags" w:element="metricconverter">
        <w:smartTagPr>
          <w:attr w:name="ProductID" w:val="67,46 m2"/>
        </w:smartTagPr>
        <w:r w:rsidRPr="00F71698">
          <w:rPr>
            <w:rFonts w:ascii="Bookman Old Style" w:hAnsi="Bookman Old Style"/>
            <w:sz w:val="24"/>
          </w:rPr>
          <w:t>67,46 m2</w:t>
        </w:r>
      </w:smartTag>
      <w:r w:rsidRPr="00F71698">
        <w:rPr>
          <w:rFonts w:ascii="Bookman Old Style" w:hAnsi="Bookman Old Style"/>
          <w:sz w:val="24"/>
        </w:rPr>
        <w:t xml:space="preserve"> u nacrtu posebnih dijelova označeno ljubičastom bojom</w:t>
      </w:r>
      <w:r>
        <w:rPr>
          <w:rFonts w:ascii="Bookman Old Style" w:hAnsi="Bookman Old Style"/>
          <w:sz w:val="24"/>
        </w:rPr>
        <w:t>,</w:t>
      </w:r>
      <w:r w:rsidRPr="00F71698">
        <w:rPr>
          <w:rFonts w:ascii="Bookman Old Style" w:hAnsi="Bookman Old Style"/>
          <w:sz w:val="24"/>
        </w:rPr>
        <w:t xml:space="preserve">   </w:t>
      </w:r>
    </w:p>
    <w:p w:rsidR="009266E7" w:rsidRPr="00F71698" w:rsidRDefault="009266E7" w:rsidP="009266E7">
      <w:pPr>
        <w:widowControl/>
        <w:numPr>
          <w:ilvl w:val="0"/>
          <w:numId w:val="22"/>
        </w:numPr>
        <w:tabs>
          <w:tab w:val="left" w:pos="709"/>
        </w:tabs>
        <w:autoSpaceDE/>
        <w:autoSpaceDN/>
        <w:adjustRightInd/>
        <w:spacing w:after="160" w:line="259" w:lineRule="auto"/>
        <w:jc w:val="both"/>
        <w:rPr>
          <w:rFonts w:ascii="Bookman Old Style" w:hAnsi="Bookman Old Style"/>
          <w:sz w:val="24"/>
        </w:rPr>
      </w:pPr>
      <w:r w:rsidRPr="00D20CF4">
        <w:rPr>
          <w:rFonts w:ascii="Bookman Old Style" w:hAnsi="Bookman Old Style"/>
          <w:sz w:val="24"/>
        </w:rPr>
        <w:t xml:space="preserve">6. Suvlasnički dio: 1257/10000 </w:t>
      </w:r>
      <w:r w:rsidRPr="00F71698">
        <w:rPr>
          <w:rFonts w:ascii="Bookman Old Style" w:hAnsi="Bookman Old Style"/>
          <w:b/>
          <w:sz w:val="24"/>
        </w:rPr>
        <w:t>ETAŽNO VLASNIŠTVO (E-6),</w:t>
      </w:r>
      <w:r w:rsidRPr="00D20CF4">
        <w:rPr>
          <w:rFonts w:ascii="Bookman Old Style" w:hAnsi="Bookman Old Style"/>
          <w:sz w:val="24"/>
        </w:rPr>
        <w:t xml:space="preserve">   </w:t>
      </w:r>
      <w:r w:rsidRPr="00F71698">
        <w:rPr>
          <w:rFonts w:ascii="Bookman Old Style" w:hAnsi="Bookman Old Style"/>
          <w:sz w:val="24"/>
        </w:rPr>
        <w:t xml:space="preserve">trosobni stan oznake </w:t>
      </w:r>
      <w:r w:rsidRPr="00F71698">
        <w:rPr>
          <w:rFonts w:ascii="Bookman Old Style" w:hAnsi="Bookman Old Style"/>
          <w:b/>
          <w:sz w:val="24"/>
        </w:rPr>
        <w:t>S6</w:t>
      </w:r>
      <w:r w:rsidRPr="00F71698">
        <w:rPr>
          <w:rFonts w:ascii="Bookman Old Style" w:hAnsi="Bookman Old Style"/>
          <w:sz w:val="24"/>
        </w:rPr>
        <w:t xml:space="preserve"> na II.katu, površine zatvorenog prostora </w:t>
      </w:r>
      <w:smartTag w:uri="urn:schemas-microsoft-com:office:smarttags" w:element="metricconverter">
        <w:smartTagPr>
          <w:attr w:name="ProductID" w:val="81,43 m2"/>
        </w:smartTagPr>
        <w:r w:rsidRPr="00F71698">
          <w:rPr>
            <w:rFonts w:ascii="Bookman Old Style" w:hAnsi="Bookman Old Style"/>
            <w:sz w:val="24"/>
          </w:rPr>
          <w:t>81,43 m2</w:t>
        </w:r>
      </w:smartTag>
      <w:r w:rsidRPr="00F71698">
        <w:rPr>
          <w:rFonts w:ascii="Bookman Old Style" w:hAnsi="Bookman Old Style"/>
          <w:sz w:val="24"/>
        </w:rPr>
        <w:t xml:space="preserve"> sastavljen od ulaznog prostora, dvije sobe, kupaonice, dnevnog boravka, blagovaone, Wca, izbe, predsoblja i kuhinje, te dvije logie površine </w:t>
      </w:r>
      <w:smartTag w:uri="urn:schemas-microsoft-com:office:smarttags" w:element="metricconverter">
        <w:smartTagPr>
          <w:attr w:name="ProductID" w:val="10,82 m2"/>
        </w:smartTagPr>
        <w:r w:rsidRPr="00F71698">
          <w:rPr>
            <w:rFonts w:ascii="Bookman Old Style" w:hAnsi="Bookman Old Style"/>
            <w:sz w:val="24"/>
          </w:rPr>
          <w:t>10,82 m2</w:t>
        </w:r>
      </w:smartTag>
      <w:r w:rsidRPr="00F71698">
        <w:rPr>
          <w:rFonts w:ascii="Bookman Old Style" w:hAnsi="Bookman Old Style"/>
          <w:sz w:val="24"/>
        </w:rPr>
        <w:t xml:space="preserve">, spremište u prizemlju oznake SP6 površine </w:t>
      </w:r>
      <w:smartTag w:uri="urn:schemas-microsoft-com:office:smarttags" w:element="metricconverter">
        <w:smartTagPr>
          <w:attr w:name="ProductID" w:val="4,32 m2"/>
        </w:smartTagPr>
        <w:r w:rsidRPr="00F71698">
          <w:rPr>
            <w:rFonts w:ascii="Bookman Old Style" w:hAnsi="Bookman Old Style"/>
            <w:sz w:val="24"/>
          </w:rPr>
          <w:t>4,32 m2</w:t>
        </w:r>
      </w:smartTag>
      <w:r w:rsidRPr="00F71698">
        <w:rPr>
          <w:rFonts w:ascii="Bookman Old Style" w:hAnsi="Bookman Old Style"/>
          <w:sz w:val="24"/>
        </w:rPr>
        <w:t xml:space="preserve">, ukupno površine </w:t>
      </w:r>
      <w:smartTag w:uri="urn:schemas-microsoft-com:office:smarttags" w:element="metricconverter">
        <w:smartTagPr>
          <w:attr w:name="ProductID" w:val="96,57 m2"/>
        </w:smartTagPr>
        <w:r w:rsidRPr="00F71698">
          <w:rPr>
            <w:rFonts w:ascii="Bookman Old Style" w:hAnsi="Bookman Old Style"/>
            <w:sz w:val="24"/>
          </w:rPr>
          <w:t>96,57 m2</w:t>
        </w:r>
      </w:smartTag>
      <w:r w:rsidRPr="00F71698">
        <w:rPr>
          <w:rFonts w:ascii="Bookman Old Style" w:hAnsi="Bookman Old Style"/>
          <w:sz w:val="24"/>
        </w:rPr>
        <w:t xml:space="preserve"> u nacrtu posebnih dijelova označeno narančastom bojom</w:t>
      </w:r>
      <w:r>
        <w:rPr>
          <w:rFonts w:ascii="Bookman Old Style" w:hAnsi="Bookman Old Style"/>
          <w:sz w:val="24"/>
        </w:rPr>
        <w:t>,</w:t>
      </w:r>
      <w:r w:rsidRPr="00F71698">
        <w:rPr>
          <w:rFonts w:ascii="Bookman Old Style" w:hAnsi="Bookman Old Style"/>
          <w:sz w:val="24"/>
        </w:rPr>
        <w:t xml:space="preserve">   </w:t>
      </w:r>
    </w:p>
    <w:p w:rsidR="009266E7" w:rsidRPr="00F71698" w:rsidRDefault="009266E7" w:rsidP="009266E7">
      <w:pPr>
        <w:widowControl/>
        <w:numPr>
          <w:ilvl w:val="0"/>
          <w:numId w:val="22"/>
        </w:numPr>
        <w:tabs>
          <w:tab w:val="left" w:pos="709"/>
        </w:tabs>
        <w:autoSpaceDE/>
        <w:autoSpaceDN/>
        <w:adjustRightInd/>
        <w:spacing w:after="160" w:line="259" w:lineRule="auto"/>
        <w:jc w:val="both"/>
        <w:rPr>
          <w:rFonts w:ascii="Bookman Old Style" w:hAnsi="Bookman Old Style"/>
          <w:sz w:val="24"/>
        </w:rPr>
      </w:pPr>
      <w:r w:rsidRPr="00D20CF4">
        <w:rPr>
          <w:rFonts w:ascii="Bookman Old Style" w:hAnsi="Bookman Old Style"/>
          <w:sz w:val="24"/>
        </w:rPr>
        <w:t xml:space="preserve">7. Suvlasnički dio: 997/10000 </w:t>
      </w:r>
      <w:r w:rsidRPr="00F71698">
        <w:rPr>
          <w:rFonts w:ascii="Bookman Old Style" w:hAnsi="Bookman Old Style"/>
          <w:b/>
          <w:sz w:val="24"/>
        </w:rPr>
        <w:t>ETAŽNO VLASNIŠTVO (E-7),</w:t>
      </w:r>
      <w:r w:rsidRPr="00D20CF4">
        <w:rPr>
          <w:rFonts w:ascii="Bookman Old Style" w:hAnsi="Bookman Old Style"/>
          <w:sz w:val="24"/>
        </w:rPr>
        <w:t xml:space="preserve">   </w:t>
      </w:r>
      <w:r w:rsidRPr="00F71698">
        <w:rPr>
          <w:rFonts w:ascii="Bookman Old Style" w:hAnsi="Bookman Old Style"/>
          <w:sz w:val="24"/>
        </w:rPr>
        <w:t xml:space="preserve">dvoiposobni stan oznake </w:t>
      </w:r>
      <w:r w:rsidRPr="00F71698">
        <w:rPr>
          <w:rFonts w:ascii="Bookman Old Style" w:hAnsi="Bookman Old Style"/>
          <w:b/>
          <w:sz w:val="24"/>
        </w:rPr>
        <w:t xml:space="preserve">S7 </w:t>
      </w:r>
      <w:r w:rsidRPr="00F71698">
        <w:rPr>
          <w:rFonts w:ascii="Bookman Old Style" w:hAnsi="Bookman Old Style"/>
          <w:sz w:val="24"/>
        </w:rPr>
        <w:t xml:space="preserve">na II.katu, površine zatvorenog prostora </w:t>
      </w:r>
      <w:smartTag w:uri="urn:schemas-microsoft-com:office:smarttags" w:element="metricconverter">
        <w:smartTagPr>
          <w:attr w:name="ProductID" w:val="81,43 m2"/>
        </w:smartTagPr>
        <w:r w:rsidRPr="00F71698">
          <w:rPr>
            <w:rFonts w:ascii="Bookman Old Style" w:hAnsi="Bookman Old Style"/>
            <w:sz w:val="24"/>
          </w:rPr>
          <w:t>81,43 m2</w:t>
        </w:r>
      </w:smartTag>
      <w:r w:rsidRPr="00F71698">
        <w:rPr>
          <w:rFonts w:ascii="Bookman Old Style" w:hAnsi="Bookman Old Style"/>
          <w:sz w:val="24"/>
        </w:rPr>
        <w:t xml:space="preserve">, sastavljen od ulaznog prostora, dvije sobe, kupaonice, dnevnog boravka, blagovaone, izbe i kuhinje, te dvije logie površine </w:t>
      </w:r>
      <w:smartTag w:uri="urn:schemas-microsoft-com:office:smarttags" w:element="metricconverter">
        <w:smartTagPr>
          <w:attr w:name="ProductID" w:val="6,98 m2"/>
        </w:smartTagPr>
        <w:r w:rsidRPr="00F71698">
          <w:rPr>
            <w:rFonts w:ascii="Bookman Old Style" w:hAnsi="Bookman Old Style"/>
            <w:sz w:val="24"/>
          </w:rPr>
          <w:t>6,98 m2</w:t>
        </w:r>
      </w:smartTag>
      <w:r w:rsidRPr="00F71698">
        <w:rPr>
          <w:rFonts w:ascii="Bookman Old Style" w:hAnsi="Bookman Old Style"/>
          <w:sz w:val="24"/>
        </w:rPr>
        <w:t xml:space="preserve">, spremište u prizemlju oznake SP7 površine </w:t>
      </w:r>
      <w:smartTag w:uri="urn:schemas-microsoft-com:office:smarttags" w:element="metricconverter">
        <w:smartTagPr>
          <w:attr w:name="ProductID" w:val="4,36 m2"/>
        </w:smartTagPr>
        <w:r w:rsidRPr="00F71698">
          <w:rPr>
            <w:rFonts w:ascii="Bookman Old Style" w:hAnsi="Bookman Old Style"/>
            <w:sz w:val="24"/>
          </w:rPr>
          <w:t>4,36 m2</w:t>
        </w:r>
      </w:smartTag>
      <w:r w:rsidRPr="00F71698">
        <w:rPr>
          <w:rFonts w:ascii="Bookman Old Style" w:hAnsi="Bookman Old Style"/>
          <w:sz w:val="24"/>
        </w:rPr>
        <w:t xml:space="preserve">, ukupno površine </w:t>
      </w:r>
      <w:smartTag w:uri="urn:schemas-microsoft-com:office:smarttags" w:element="metricconverter">
        <w:smartTagPr>
          <w:attr w:name="ProductID" w:val="76,65 m2"/>
        </w:smartTagPr>
        <w:r w:rsidRPr="00F71698">
          <w:rPr>
            <w:rFonts w:ascii="Bookman Old Style" w:hAnsi="Bookman Old Style"/>
            <w:sz w:val="24"/>
          </w:rPr>
          <w:t>76,65 m2</w:t>
        </w:r>
      </w:smartTag>
      <w:r w:rsidRPr="00F71698">
        <w:rPr>
          <w:rFonts w:ascii="Bookman Old Style" w:hAnsi="Bookman Old Style"/>
          <w:sz w:val="24"/>
        </w:rPr>
        <w:t xml:space="preserve"> u nacrtu posebnih dijelova označeno roza bojom</w:t>
      </w:r>
      <w:r>
        <w:rPr>
          <w:rFonts w:ascii="Bookman Old Style" w:hAnsi="Bookman Old Style"/>
          <w:sz w:val="24"/>
        </w:rPr>
        <w:t>,</w:t>
      </w:r>
      <w:r w:rsidRPr="00F71698">
        <w:rPr>
          <w:rFonts w:ascii="Bookman Old Style" w:hAnsi="Bookman Old Style"/>
          <w:sz w:val="24"/>
        </w:rPr>
        <w:t xml:space="preserve">   </w:t>
      </w:r>
    </w:p>
    <w:p w:rsidR="009266E7" w:rsidRPr="00F71698" w:rsidRDefault="009266E7" w:rsidP="009266E7">
      <w:pPr>
        <w:widowControl/>
        <w:numPr>
          <w:ilvl w:val="0"/>
          <w:numId w:val="22"/>
        </w:numPr>
        <w:tabs>
          <w:tab w:val="left" w:pos="709"/>
        </w:tabs>
        <w:autoSpaceDE/>
        <w:autoSpaceDN/>
        <w:adjustRightInd/>
        <w:spacing w:after="160" w:line="259" w:lineRule="auto"/>
        <w:jc w:val="both"/>
        <w:rPr>
          <w:rFonts w:ascii="Bookman Old Style" w:hAnsi="Bookman Old Style"/>
          <w:sz w:val="24"/>
        </w:rPr>
      </w:pPr>
      <w:r w:rsidRPr="00D20CF4">
        <w:rPr>
          <w:rFonts w:ascii="Bookman Old Style" w:hAnsi="Bookman Old Style"/>
          <w:sz w:val="24"/>
        </w:rPr>
        <w:t>8. Suvlasnički dio: 998/100</w:t>
      </w:r>
      <w:r>
        <w:rPr>
          <w:rFonts w:ascii="Bookman Old Style" w:hAnsi="Bookman Old Style"/>
          <w:sz w:val="24"/>
        </w:rPr>
        <w:t xml:space="preserve">00 </w:t>
      </w:r>
      <w:r w:rsidRPr="00F71698">
        <w:rPr>
          <w:rFonts w:ascii="Bookman Old Style" w:hAnsi="Bookman Old Style"/>
          <w:b/>
          <w:sz w:val="24"/>
        </w:rPr>
        <w:t>ETAŽNO VLASNIŠTVO (E-8),</w:t>
      </w:r>
      <w:r>
        <w:rPr>
          <w:rFonts w:ascii="Bookman Old Style" w:hAnsi="Bookman Old Style"/>
          <w:sz w:val="24"/>
        </w:rPr>
        <w:t xml:space="preserve">  </w:t>
      </w:r>
      <w:r w:rsidRPr="00F71698">
        <w:rPr>
          <w:rFonts w:ascii="Bookman Old Style" w:hAnsi="Bookman Old Style"/>
          <w:sz w:val="24"/>
        </w:rPr>
        <w:t xml:space="preserve">dvoiposobni stan oznake </w:t>
      </w:r>
      <w:r w:rsidRPr="00F71698">
        <w:rPr>
          <w:rFonts w:ascii="Bookman Old Style" w:hAnsi="Bookman Old Style"/>
          <w:b/>
          <w:sz w:val="24"/>
        </w:rPr>
        <w:t>S8</w:t>
      </w:r>
      <w:r w:rsidRPr="00F71698">
        <w:rPr>
          <w:rFonts w:ascii="Bookman Old Style" w:hAnsi="Bookman Old Style"/>
          <w:sz w:val="24"/>
        </w:rPr>
        <w:t xml:space="preserve"> u potkrovlju, površine zatvorenog prostora </w:t>
      </w:r>
      <w:smartTag w:uri="urn:schemas-microsoft-com:office:smarttags" w:element="metricconverter">
        <w:smartTagPr>
          <w:attr w:name="ProductID" w:val="69,35 m2"/>
        </w:smartTagPr>
        <w:r w:rsidRPr="00F71698">
          <w:rPr>
            <w:rFonts w:ascii="Bookman Old Style" w:hAnsi="Bookman Old Style"/>
            <w:sz w:val="24"/>
          </w:rPr>
          <w:t>69,35 m2</w:t>
        </w:r>
      </w:smartTag>
      <w:r w:rsidRPr="00F71698">
        <w:rPr>
          <w:rFonts w:ascii="Bookman Old Style" w:hAnsi="Bookman Old Style"/>
          <w:sz w:val="24"/>
        </w:rPr>
        <w:t xml:space="preserve"> sastavljen od ulaznog prostora, dvije sobe, kupaonice, dnevnog boravka, blagovaone, kuhinje i tavanskog prostora visine manje od </w:t>
      </w:r>
      <w:smartTag w:uri="urn:schemas-microsoft-com:office:smarttags" w:element="metricconverter">
        <w:smartTagPr>
          <w:attr w:name="ProductID" w:val="1 m"/>
        </w:smartTagPr>
        <w:r w:rsidRPr="00F71698">
          <w:rPr>
            <w:rFonts w:ascii="Bookman Old Style" w:hAnsi="Bookman Old Style"/>
            <w:sz w:val="24"/>
          </w:rPr>
          <w:t>1 m</w:t>
        </w:r>
      </w:smartTag>
      <w:r w:rsidRPr="00F71698">
        <w:rPr>
          <w:rFonts w:ascii="Bookman Old Style" w:hAnsi="Bookman Old Style"/>
          <w:sz w:val="24"/>
        </w:rPr>
        <w:t xml:space="preserve">, te dvije logie površine </w:t>
      </w:r>
      <w:smartTag w:uri="urn:schemas-microsoft-com:office:smarttags" w:element="metricconverter">
        <w:smartTagPr>
          <w:attr w:name="ProductID" w:val="13,22 m2"/>
        </w:smartTagPr>
        <w:r w:rsidRPr="00F71698">
          <w:rPr>
            <w:rFonts w:ascii="Bookman Old Style" w:hAnsi="Bookman Old Style"/>
            <w:sz w:val="24"/>
          </w:rPr>
          <w:t>13,22 m2</w:t>
        </w:r>
      </w:smartTag>
      <w:r w:rsidRPr="00F71698">
        <w:rPr>
          <w:rFonts w:ascii="Bookman Old Style" w:hAnsi="Bookman Old Style"/>
          <w:sz w:val="24"/>
        </w:rPr>
        <w:t xml:space="preserve">, spremište u prizemlju oznake SP8 površine </w:t>
      </w:r>
      <w:smartTag w:uri="urn:schemas-microsoft-com:office:smarttags" w:element="metricconverter">
        <w:smartTagPr>
          <w:attr w:name="ProductID" w:val="4,36 m2"/>
        </w:smartTagPr>
        <w:r w:rsidRPr="00F71698">
          <w:rPr>
            <w:rFonts w:ascii="Bookman Old Style" w:hAnsi="Bookman Old Style"/>
            <w:sz w:val="24"/>
          </w:rPr>
          <w:t>4,36 m2</w:t>
        </w:r>
      </w:smartTag>
      <w:r w:rsidRPr="00F71698">
        <w:rPr>
          <w:rFonts w:ascii="Bookman Old Style" w:hAnsi="Bookman Old Style"/>
          <w:sz w:val="24"/>
        </w:rPr>
        <w:t xml:space="preserve">, ukupno površine </w:t>
      </w:r>
      <w:smartTag w:uri="urn:schemas-microsoft-com:office:smarttags" w:element="metricconverter">
        <w:smartTagPr>
          <w:attr w:name="ProductID" w:val="86,93 m2"/>
        </w:smartTagPr>
        <w:r w:rsidRPr="00F71698">
          <w:rPr>
            <w:rFonts w:ascii="Bookman Old Style" w:hAnsi="Bookman Old Style"/>
            <w:sz w:val="24"/>
          </w:rPr>
          <w:t>86,93 m2</w:t>
        </w:r>
      </w:smartTag>
      <w:r w:rsidRPr="00F71698">
        <w:rPr>
          <w:rFonts w:ascii="Bookman Old Style" w:hAnsi="Bookman Old Style"/>
          <w:sz w:val="24"/>
        </w:rPr>
        <w:t xml:space="preserve"> u nacrtu posebnih dijelova označeno sivom bojom</w:t>
      </w:r>
      <w:r>
        <w:rPr>
          <w:rFonts w:ascii="Bookman Old Style" w:hAnsi="Bookman Old Style"/>
          <w:sz w:val="24"/>
        </w:rPr>
        <w:t>,</w:t>
      </w:r>
      <w:r w:rsidRPr="00F71698">
        <w:rPr>
          <w:rFonts w:ascii="Bookman Old Style" w:hAnsi="Bookman Old Style"/>
          <w:sz w:val="24"/>
        </w:rPr>
        <w:t xml:space="preserve">   </w:t>
      </w:r>
    </w:p>
    <w:p w:rsidR="002E06C8" w:rsidRDefault="009266E7" w:rsidP="009266E7">
      <w:pPr>
        <w:widowControl/>
        <w:numPr>
          <w:ilvl w:val="0"/>
          <w:numId w:val="22"/>
        </w:numPr>
        <w:tabs>
          <w:tab w:val="left" w:pos="709"/>
        </w:tabs>
        <w:autoSpaceDE/>
        <w:autoSpaceDN/>
        <w:adjustRightInd/>
        <w:spacing w:after="160" w:line="259" w:lineRule="auto"/>
        <w:jc w:val="both"/>
        <w:rPr>
          <w:rFonts w:ascii="Bookman Old Style" w:hAnsi="Bookman Old Style"/>
          <w:sz w:val="24"/>
        </w:rPr>
      </w:pPr>
      <w:r w:rsidRPr="00D20CF4">
        <w:rPr>
          <w:rFonts w:ascii="Bookman Old Style" w:hAnsi="Bookman Old Style"/>
          <w:sz w:val="24"/>
        </w:rPr>
        <w:t>9. Suvlasnički dio: 934/</w:t>
      </w:r>
      <w:r>
        <w:rPr>
          <w:rFonts w:ascii="Bookman Old Style" w:hAnsi="Bookman Old Style"/>
          <w:sz w:val="24"/>
        </w:rPr>
        <w:t xml:space="preserve">10000 </w:t>
      </w:r>
      <w:r w:rsidRPr="00F71698">
        <w:rPr>
          <w:rFonts w:ascii="Bookman Old Style" w:hAnsi="Bookman Old Style"/>
          <w:b/>
          <w:sz w:val="24"/>
        </w:rPr>
        <w:t>ETAŽNO VLASNIŠTVO (E-9),</w:t>
      </w:r>
      <w:r>
        <w:rPr>
          <w:rFonts w:ascii="Bookman Old Style" w:hAnsi="Bookman Old Style"/>
          <w:sz w:val="24"/>
        </w:rPr>
        <w:t xml:space="preserve">  </w:t>
      </w:r>
      <w:r w:rsidRPr="00F71698">
        <w:rPr>
          <w:rFonts w:ascii="Bookman Old Style" w:hAnsi="Bookman Old Style"/>
          <w:sz w:val="24"/>
        </w:rPr>
        <w:t xml:space="preserve">dvoiposobni stan oznake </w:t>
      </w:r>
      <w:r w:rsidRPr="00F71698">
        <w:rPr>
          <w:rFonts w:ascii="Bookman Old Style" w:hAnsi="Bookman Old Style"/>
          <w:b/>
          <w:sz w:val="24"/>
        </w:rPr>
        <w:t>S9</w:t>
      </w:r>
      <w:r w:rsidRPr="00F71698">
        <w:rPr>
          <w:rFonts w:ascii="Bookman Old Style" w:hAnsi="Bookman Old Style"/>
          <w:sz w:val="24"/>
        </w:rPr>
        <w:t xml:space="preserve"> u potkrovlju, površine zatvorenog prostora </w:t>
      </w:r>
      <w:smartTag w:uri="urn:schemas-microsoft-com:office:smarttags" w:element="metricconverter">
        <w:smartTagPr>
          <w:attr w:name="ProductID" w:val="59,11 m2"/>
        </w:smartTagPr>
        <w:r w:rsidRPr="00F71698">
          <w:rPr>
            <w:rFonts w:ascii="Bookman Old Style" w:hAnsi="Bookman Old Style"/>
            <w:sz w:val="24"/>
          </w:rPr>
          <w:t>59,11 m2</w:t>
        </w:r>
      </w:smartTag>
      <w:r w:rsidRPr="00F71698">
        <w:rPr>
          <w:rFonts w:ascii="Bookman Old Style" w:hAnsi="Bookman Old Style"/>
          <w:sz w:val="24"/>
        </w:rPr>
        <w:t xml:space="preserve"> sastavljen od ulaznog prostora, dvije sobe, kupaonice, dnevnog boravka, blagovaone, kuhinje i izbe, te dvije logie površine </w:t>
      </w:r>
      <w:smartTag w:uri="urn:schemas-microsoft-com:office:smarttags" w:element="metricconverter">
        <w:smartTagPr>
          <w:attr w:name="ProductID" w:val="8,16 m2"/>
        </w:smartTagPr>
        <w:r w:rsidRPr="00F71698">
          <w:rPr>
            <w:rFonts w:ascii="Bookman Old Style" w:hAnsi="Bookman Old Style"/>
            <w:sz w:val="24"/>
          </w:rPr>
          <w:t>8,16 m2</w:t>
        </w:r>
      </w:smartTag>
      <w:r w:rsidRPr="00F71698">
        <w:rPr>
          <w:rFonts w:ascii="Bookman Old Style" w:hAnsi="Bookman Old Style"/>
          <w:sz w:val="24"/>
        </w:rPr>
        <w:t xml:space="preserve">, spremište u prizemlju oznake SP9 površine </w:t>
      </w:r>
      <w:smartTag w:uri="urn:schemas-microsoft-com:office:smarttags" w:element="metricconverter">
        <w:smartTagPr>
          <w:attr w:name="ProductID" w:val="5,86 m2"/>
        </w:smartTagPr>
        <w:r w:rsidRPr="00F71698">
          <w:rPr>
            <w:rFonts w:ascii="Bookman Old Style" w:hAnsi="Bookman Old Style"/>
            <w:sz w:val="24"/>
          </w:rPr>
          <w:t>5,86 m2</w:t>
        </w:r>
      </w:smartTag>
      <w:r w:rsidRPr="00F71698">
        <w:rPr>
          <w:rFonts w:ascii="Bookman Old Style" w:hAnsi="Bookman Old Style"/>
          <w:sz w:val="24"/>
        </w:rPr>
        <w:t xml:space="preserve">, ukupno površine </w:t>
      </w:r>
      <w:smartTag w:uri="urn:schemas-microsoft-com:office:smarttags" w:element="metricconverter">
        <w:smartTagPr>
          <w:attr w:name="ProductID" w:val="73,13 m2"/>
        </w:smartTagPr>
        <w:r w:rsidRPr="00F71698">
          <w:rPr>
            <w:rFonts w:ascii="Bookman Old Style" w:hAnsi="Bookman Old Style"/>
            <w:sz w:val="24"/>
          </w:rPr>
          <w:t>73,13 m2</w:t>
        </w:r>
      </w:smartTag>
      <w:r w:rsidRPr="00F71698">
        <w:rPr>
          <w:rFonts w:ascii="Bookman Old Style" w:hAnsi="Bookman Old Style"/>
          <w:sz w:val="24"/>
        </w:rPr>
        <w:t xml:space="preserve"> u nacrtu posebnih dijelova označeno smeđom bojom</w:t>
      </w:r>
      <w:r>
        <w:rPr>
          <w:rFonts w:ascii="Bookman Old Style" w:hAnsi="Bookman Old Style"/>
          <w:sz w:val="24"/>
        </w:rPr>
        <w:t>,</w:t>
      </w:r>
      <w:r w:rsidRPr="00F71698">
        <w:rPr>
          <w:rFonts w:ascii="Bookman Old Style" w:hAnsi="Bookman Old Style"/>
          <w:sz w:val="24"/>
        </w:rPr>
        <w:t xml:space="preserve">   </w:t>
      </w:r>
    </w:p>
    <w:p w:rsidR="009266E7" w:rsidRPr="00F71698" w:rsidRDefault="009266E7" w:rsidP="002E06C8">
      <w:pPr>
        <w:widowControl/>
        <w:tabs>
          <w:tab w:val="left" w:pos="709"/>
        </w:tabs>
        <w:autoSpaceDE/>
        <w:autoSpaceDN/>
        <w:adjustRightInd/>
        <w:spacing w:after="160" w:line="259" w:lineRule="auto"/>
        <w:ind w:left="360"/>
        <w:jc w:val="both"/>
        <w:rPr>
          <w:rFonts w:ascii="Bookman Old Style" w:hAnsi="Bookman Old Style"/>
          <w:sz w:val="24"/>
        </w:rPr>
      </w:pPr>
      <w:r w:rsidRPr="00F71698">
        <w:rPr>
          <w:rFonts w:ascii="Bookman Old Style" w:hAnsi="Bookman Old Style"/>
          <w:sz w:val="24"/>
        </w:rPr>
        <w:lastRenderedPageBreak/>
        <w:t xml:space="preserve"> </w:t>
      </w:r>
    </w:p>
    <w:p w:rsidR="009266E7" w:rsidRDefault="009266E7" w:rsidP="009266E7">
      <w:pPr>
        <w:widowControl/>
        <w:numPr>
          <w:ilvl w:val="0"/>
          <w:numId w:val="22"/>
        </w:numPr>
        <w:tabs>
          <w:tab w:val="left" w:pos="709"/>
        </w:tabs>
        <w:autoSpaceDE/>
        <w:autoSpaceDN/>
        <w:adjustRightInd/>
        <w:spacing w:after="160" w:line="259" w:lineRule="auto"/>
        <w:jc w:val="both"/>
        <w:rPr>
          <w:rFonts w:ascii="Bookman Old Style" w:hAnsi="Bookman Old Style"/>
          <w:sz w:val="24"/>
        </w:rPr>
      </w:pPr>
      <w:r w:rsidRPr="00D20CF4">
        <w:rPr>
          <w:rFonts w:ascii="Bookman Old Style" w:hAnsi="Bookman Old Style"/>
          <w:sz w:val="24"/>
        </w:rPr>
        <w:t>10. Suvlasnički dio: 125/1</w:t>
      </w:r>
      <w:r>
        <w:rPr>
          <w:rFonts w:ascii="Bookman Old Style" w:hAnsi="Bookman Old Style"/>
          <w:sz w:val="24"/>
        </w:rPr>
        <w:t xml:space="preserve">0000 </w:t>
      </w:r>
      <w:r w:rsidRPr="00F71698">
        <w:rPr>
          <w:rFonts w:ascii="Bookman Old Style" w:hAnsi="Bookman Old Style"/>
          <w:b/>
          <w:sz w:val="24"/>
        </w:rPr>
        <w:t>ETAŽNO VLASNIŠTVO (E-10),</w:t>
      </w:r>
      <w:r>
        <w:rPr>
          <w:rFonts w:ascii="Bookman Old Style" w:hAnsi="Bookman Old Style"/>
          <w:sz w:val="24"/>
        </w:rPr>
        <w:t xml:space="preserve"> </w:t>
      </w:r>
      <w:r w:rsidRPr="00F71698">
        <w:rPr>
          <w:rFonts w:ascii="Bookman Old Style" w:hAnsi="Bookman Old Style"/>
          <w:sz w:val="24"/>
        </w:rPr>
        <w:t xml:space="preserve">garaža oznake </w:t>
      </w:r>
      <w:r w:rsidRPr="00F71698">
        <w:rPr>
          <w:rFonts w:ascii="Bookman Old Style" w:hAnsi="Bookman Old Style"/>
          <w:b/>
          <w:sz w:val="24"/>
        </w:rPr>
        <w:t>G1</w:t>
      </w:r>
      <w:r w:rsidRPr="00F71698">
        <w:rPr>
          <w:rFonts w:ascii="Bookman Old Style" w:hAnsi="Bookman Old Style"/>
          <w:sz w:val="24"/>
        </w:rPr>
        <w:t xml:space="preserve"> u nivou I.katu, površine </w:t>
      </w:r>
      <w:smartTag w:uri="urn:schemas-microsoft-com:office:smarttags" w:element="metricconverter">
        <w:smartTagPr>
          <w:attr w:name="ProductID" w:val="15,21 m2"/>
        </w:smartTagPr>
        <w:r w:rsidRPr="00F71698">
          <w:rPr>
            <w:rFonts w:ascii="Bookman Old Style" w:hAnsi="Bookman Old Style"/>
            <w:sz w:val="24"/>
          </w:rPr>
          <w:t>15,21 m2</w:t>
        </w:r>
      </w:smartTag>
      <w:r w:rsidRPr="00F71698">
        <w:rPr>
          <w:rFonts w:ascii="Bookman Old Style" w:hAnsi="Bookman Old Style"/>
          <w:sz w:val="24"/>
        </w:rPr>
        <w:t xml:space="preserve"> u nacrtu posebnih dijelov</w:t>
      </w:r>
      <w:r>
        <w:rPr>
          <w:rFonts w:ascii="Bookman Old Style" w:hAnsi="Bookman Old Style"/>
          <w:sz w:val="24"/>
        </w:rPr>
        <w:t>a označeno svjetlosmeđom bojom,</w:t>
      </w:r>
      <w:r w:rsidRPr="00F71698">
        <w:rPr>
          <w:rFonts w:ascii="Bookman Old Style" w:hAnsi="Bookman Old Style"/>
          <w:sz w:val="24"/>
        </w:rPr>
        <w:t xml:space="preserve">    </w:t>
      </w:r>
    </w:p>
    <w:p w:rsidR="009266E7" w:rsidRPr="00F71698" w:rsidRDefault="009266E7" w:rsidP="009266E7">
      <w:pPr>
        <w:widowControl/>
        <w:numPr>
          <w:ilvl w:val="0"/>
          <w:numId w:val="22"/>
        </w:numPr>
        <w:tabs>
          <w:tab w:val="left" w:pos="709"/>
        </w:tabs>
        <w:autoSpaceDE/>
        <w:autoSpaceDN/>
        <w:adjustRightInd/>
        <w:spacing w:after="160" w:line="259" w:lineRule="auto"/>
        <w:jc w:val="both"/>
        <w:rPr>
          <w:rFonts w:ascii="Bookman Old Style" w:hAnsi="Bookman Old Style"/>
          <w:sz w:val="24"/>
        </w:rPr>
      </w:pPr>
      <w:r w:rsidRPr="00D20CF4">
        <w:rPr>
          <w:rFonts w:ascii="Bookman Old Style" w:hAnsi="Bookman Old Style"/>
          <w:sz w:val="24"/>
        </w:rPr>
        <w:t xml:space="preserve">11. Suvlasnički dio: 121/10000 </w:t>
      </w:r>
      <w:r w:rsidRPr="00F71698">
        <w:rPr>
          <w:rFonts w:ascii="Bookman Old Style" w:hAnsi="Bookman Old Style"/>
          <w:b/>
          <w:sz w:val="24"/>
        </w:rPr>
        <w:t>ETAŽNO VLASNIŠTVO (E-11)</w:t>
      </w:r>
      <w:r>
        <w:rPr>
          <w:rFonts w:ascii="Bookman Old Style" w:hAnsi="Bookman Old Style"/>
          <w:sz w:val="24"/>
        </w:rPr>
        <w:t xml:space="preserve">, </w:t>
      </w:r>
      <w:r w:rsidRPr="00F71698">
        <w:rPr>
          <w:rFonts w:ascii="Bookman Old Style" w:hAnsi="Bookman Old Style"/>
          <w:sz w:val="24"/>
        </w:rPr>
        <w:t xml:space="preserve">garaža oznake </w:t>
      </w:r>
      <w:r w:rsidRPr="00F71698">
        <w:rPr>
          <w:rFonts w:ascii="Bookman Old Style" w:hAnsi="Bookman Old Style"/>
          <w:b/>
          <w:sz w:val="24"/>
        </w:rPr>
        <w:t>G2</w:t>
      </w:r>
      <w:r w:rsidRPr="00F71698">
        <w:rPr>
          <w:rFonts w:ascii="Bookman Old Style" w:hAnsi="Bookman Old Style"/>
          <w:sz w:val="24"/>
        </w:rPr>
        <w:t xml:space="preserve"> u nivou I.kata, površine </w:t>
      </w:r>
      <w:smartTag w:uri="urn:schemas-microsoft-com:office:smarttags" w:element="metricconverter">
        <w:smartTagPr>
          <w:attr w:name="ProductID" w:val="14,68 m2"/>
        </w:smartTagPr>
        <w:r w:rsidRPr="00F71698">
          <w:rPr>
            <w:rFonts w:ascii="Bookman Old Style" w:hAnsi="Bookman Old Style"/>
            <w:sz w:val="24"/>
          </w:rPr>
          <w:t>14,68 m2</w:t>
        </w:r>
      </w:smartTag>
      <w:r w:rsidRPr="00F71698">
        <w:rPr>
          <w:rFonts w:ascii="Bookman Old Style" w:hAnsi="Bookman Old Style"/>
          <w:sz w:val="24"/>
        </w:rPr>
        <w:t>, u nacrtu posebnih dijelova označeno tamnoplavom bojom</w:t>
      </w:r>
      <w:r>
        <w:rPr>
          <w:rFonts w:ascii="Bookman Old Style" w:hAnsi="Bookman Old Style"/>
          <w:sz w:val="24"/>
        </w:rPr>
        <w:t>,</w:t>
      </w:r>
      <w:r w:rsidRPr="00F71698">
        <w:rPr>
          <w:rFonts w:ascii="Bookman Old Style" w:hAnsi="Bookman Old Style"/>
          <w:sz w:val="24"/>
        </w:rPr>
        <w:t xml:space="preserve">    </w:t>
      </w:r>
    </w:p>
    <w:p w:rsidR="009266E7" w:rsidRPr="00F71698" w:rsidRDefault="009266E7" w:rsidP="009266E7">
      <w:pPr>
        <w:widowControl/>
        <w:numPr>
          <w:ilvl w:val="0"/>
          <w:numId w:val="22"/>
        </w:numPr>
        <w:tabs>
          <w:tab w:val="left" w:pos="709"/>
        </w:tabs>
        <w:autoSpaceDE/>
        <w:autoSpaceDN/>
        <w:adjustRightInd/>
        <w:spacing w:after="160" w:line="259" w:lineRule="auto"/>
        <w:jc w:val="both"/>
        <w:rPr>
          <w:rFonts w:ascii="Bookman Old Style" w:hAnsi="Bookman Old Style"/>
          <w:sz w:val="24"/>
        </w:rPr>
      </w:pPr>
      <w:r w:rsidRPr="00D20CF4">
        <w:rPr>
          <w:rFonts w:ascii="Bookman Old Style" w:hAnsi="Bookman Old Style"/>
          <w:sz w:val="24"/>
        </w:rPr>
        <w:t>12. Suvlasnički dio: 124/1</w:t>
      </w:r>
      <w:r>
        <w:rPr>
          <w:rFonts w:ascii="Bookman Old Style" w:hAnsi="Bookman Old Style"/>
          <w:sz w:val="24"/>
        </w:rPr>
        <w:t xml:space="preserve">0000 </w:t>
      </w:r>
      <w:r w:rsidRPr="00F71698">
        <w:rPr>
          <w:rFonts w:ascii="Bookman Old Style" w:hAnsi="Bookman Old Style"/>
          <w:b/>
          <w:sz w:val="24"/>
        </w:rPr>
        <w:t>ETAŽNO VLASNIŠTVO (E-12),</w:t>
      </w:r>
      <w:r>
        <w:rPr>
          <w:rFonts w:ascii="Bookman Old Style" w:hAnsi="Bookman Old Style"/>
          <w:sz w:val="24"/>
        </w:rPr>
        <w:t xml:space="preserve"> </w:t>
      </w:r>
      <w:r w:rsidRPr="00F71698">
        <w:rPr>
          <w:rFonts w:ascii="Bookman Old Style" w:hAnsi="Bookman Old Style"/>
          <w:sz w:val="24"/>
        </w:rPr>
        <w:t xml:space="preserve">garaža oznake </w:t>
      </w:r>
      <w:r w:rsidRPr="00F71698">
        <w:rPr>
          <w:rFonts w:ascii="Bookman Old Style" w:hAnsi="Bookman Old Style"/>
          <w:b/>
          <w:sz w:val="24"/>
        </w:rPr>
        <w:t>G3</w:t>
      </w:r>
      <w:r w:rsidRPr="00F71698">
        <w:rPr>
          <w:rFonts w:ascii="Bookman Old Style" w:hAnsi="Bookman Old Style"/>
          <w:sz w:val="24"/>
        </w:rPr>
        <w:t xml:space="preserve"> u nivou I.kata površine </w:t>
      </w:r>
      <w:smartTag w:uri="urn:schemas-microsoft-com:office:smarttags" w:element="metricconverter">
        <w:smartTagPr>
          <w:attr w:name="ProductID" w:val="15,03 m2"/>
        </w:smartTagPr>
        <w:r w:rsidRPr="00F71698">
          <w:rPr>
            <w:rFonts w:ascii="Bookman Old Style" w:hAnsi="Bookman Old Style"/>
            <w:sz w:val="24"/>
          </w:rPr>
          <w:t>15,03 m2</w:t>
        </w:r>
      </w:smartTag>
      <w:r w:rsidRPr="00F71698">
        <w:rPr>
          <w:rFonts w:ascii="Bookman Old Style" w:hAnsi="Bookman Old Style"/>
          <w:sz w:val="24"/>
        </w:rPr>
        <w:t>, u nacrtu posebnih dijelova označeno tamnozelenom bojom</w:t>
      </w:r>
      <w:r>
        <w:rPr>
          <w:rFonts w:ascii="Bookman Old Style" w:hAnsi="Bookman Old Style"/>
          <w:sz w:val="24"/>
        </w:rPr>
        <w:t>,</w:t>
      </w:r>
      <w:r w:rsidRPr="00F71698">
        <w:rPr>
          <w:rFonts w:ascii="Bookman Old Style" w:hAnsi="Bookman Old Style"/>
          <w:sz w:val="24"/>
        </w:rPr>
        <w:t xml:space="preserve">    </w:t>
      </w:r>
    </w:p>
    <w:p w:rsidR="009266E7" w:rsidRPr="00F71698" w:rsidRDefault="009266E7" w:rsidP="009266E7">
      <w:pPr>
        <w:widowControl/>
        <w:numPr>
          <w:ilvl w:val="0"/>
          <w:numId w:val="22"/>
        </w:numPr>
        <w:tabs>
          <w:tab w:val="left" w:pos="709"/>
        </w:tabs>
        <w:autoSpaceDE/>
        <w:autoSpaceDN/>
        <w:adjustRightInd/>
        <w:spacing w:after="160" w:line="259" w:lineRule="auto"/>
        <w:jc w:val="both"/>
        <w:rPr>
          <w:rFonts w:ascii="Bookman Old Style" w:hAnsi="Bookman Old Style"/>
          <w:sz w:val="24"/>
        </w:rPr>
      </w:pPr>
      <w:r w:rsidRPr="00D20CF4">
        <w:rPr>
          <w:rFonts w:ascii="Bookman Old Style" w:hAnsi="Bookman Old Style"/>
          <w:sz w:val="24"/>
        </w:rPr>
        <w:t>13. Suvlasnički dio: 126/1</w:t>
      </w:r>
      <w:r>
        <w:rPr>
          <w:rFonts w:ascii="Bookman Old Style" w:hAnsi="Bookman Old Style"/>
          <w:sz w:val="24"/>
        </w:rPr>
        <w:t xml:space="preserve">0000 </w:t>
      </w:r>
      <w:r w:rsidRPr="00F71698">
        <w:rPr>
          <w:rFonts w:ascii="Bookman Old Style" w:hAnsi="Bookman Old Style"/>
          <w:b/>
          <w:sz w:val="24"/>
        </w:rPr>
        <w:t>ETAŽNO VLASNIŠTVO (E-13),</w:t>
      </w:r>
      <w:r>
        <w:rPr>
          <w:rFonts w:ascii="Bookman Old Style" w:hAnsi="Bookman Old Style"/>
          <w:sz w:val="24"/>
        </w:rPr>
        <w:t xml:space="preserve"> </w:t>
      </w:r>
      <w:r w:rsidRPr="00F71698">
        <w:rPr>
          <w:rFonts w:ascii="Bookman Old Style" w:hAnsi="Bookman Old Style"/>
          <w:sz w:val="24"/>
        </w:rPr>
        <w:t xml:space="preserve">garaža oznake </w:t>
      </w:r>
      <w:r w:rsidRPr="00F71698">
        <w:rPr>
          <w:rFonts w:ascii="Bookman Old Style" w:hAnsi="Bookman Old Style"/>
          <w:b/>
          <w:sz w:val="24"/>
        </w:rPr>
        <w:t>G4</w:t>
      </w:r>
      <w:r w:rsidRPr="00F71698">
        <w:rPr>
          <w:rFonts w:ascii="Bookman Old Style" w:hAnsi="Bookman Old Style"/>
          <w:sz w:val="24"/>
        </w:rPr>
        <w:t xml:space="preserve"> u nivou I.kata površine </w:t>
      </w:r>
      <w:smartTag w:uri="urn:schemas-microsoft-com:office:smarttags" w:element="metricconverter">
        <w:smartTagPr>
          <w:attr w:name="ProductID" w:val="15,29 m2"/>
        </w:smartTagPr>
        <w:r w:rsidRPr="00F71698">
          <w:rPr>
            <w:rFonts w:ascii="Bookman Old Style" w:hAnsi="Bookman Old Style"/>
            <w:sz w:val="24"/>
          </w:rPr>
          <w:t>15,29 m2</w:t>
        </w:r>
      </w:smartTag>
      <w:r w:rsidRPr="00F71698">
        <w:rPr>
          <w:rFonts w:ascii="Bookman Old Style" w:hAnsi="Bookman Old Style"/>
          <w:sz w:val="24"/>
        </w:rPr>
        <w:t>, u nacrtu posebnih dijelova označeno tamnosivom bojom</w:t>
      </w:r>
      <w:r>
        <w:rPr>
          <w:rFonts w:ascii="Bookman Old Style" w:hAnsi="Bookman Old Style"/>
          <w:sz w:val="24"/>
        </w:rPr>
        <w:t>.</w:t>
      </w:r>
      <w:r w:rsidRPr="00F71698">
        <w:rPr>
          <w:rFonts w:ascii="Bookman Old Style" w:hAnsi="Bookman Old Style"/>
          <w:sz w:val="24"/>
        </w:rPr>
        <w:t xml:space="preserve">  </w:t>
      </w:r>
    </w:p>
    <w:p w:rsidR="009266E7" w:rsidRDefault="009266E7" w:rsidP="009266E7">
      <w:pPr>
        <w:tabs>
          <w:tab w:val="left" w:pos="709"/>
        </w:tabs>
        <w:jc w:val="both"/>
        <w:rPr>
          <w:rFonts w:ascii="Bookman Old Style" w:hAnsi="Bookman Old Style"/>
          <w:sz w:val="24"/>
        </w:rPr>
      </w:pPr>
      <w:r>
        <w:rPr>
          <w:rFonts w:ascii="Bookman Old Style" w:hAnsi="Bookman Old Style"/>
          <w:sz w:val="24"/>
        </w:rPr>
        <w:t xml:space="preserve">3. </w:t>
      </w:r>
      <w:r w:rsidRPr="001B13C1">
        <w:rPr>
          <w:rFonts w:ascii="Bookman Old Style" w:hAnsi="Bookman Old Style"/>
          <w:sz w:val="24"/>
        </w:rPr>
        <w:t>Nekretnina upisana u zemljišnu knjigu zemljišnoknjižnog odjela ZAGREB, Općinski građan</w:t>
      </w:r>
      <w:r>
        <w:rPr>
          <w:rFonts w:ascii="Bookman Old Style" w:hAnsi="Bookman Old Style"/>
          <w:sz w:val="24"/>
        </w:rPr>
        <w:t xml:space="preserve">ski sud u Zagrebu, </w:t>
      </w:r>
      <w:r w:rsidRPr="001458FA">
        <w:rPr>
          <w:rFonts w:ascii="Bookman Old Style" w:hAnsi="Bookman Old Style"/>
          <w:b/>
          <w:sz w:val="24"/>
        </w:rPr>
        <w:t>z.k.ul. 8888</w:t>
      </w:r>
      <w:r w:rsidRPr="001B13C1">
        <w:rPr>
          <w:rFonts w:ascii="Bookman Old Style" w:hAnsi="Bookman Old Style"/>
          <w:sz w:val="24"/>
        </w:rPr>
        <w:t>, k.o. 999901 GRAD ZAGREB i to stambena zgrada br. 131</w:t>
      </w:r>
      <w:r>
        <w:rPr>
          <w:rFonts w:ascii="Bookman Old Style" w:hAnsi="Bookman Old Style"/>
          <w:sz w:val="24"/>
        </w:rPr>
        <w:t>B i dvorište,</w:t>
      </w:r>
      <w:r w:rsidRPr="001B13C1">
        <w:rPr>
          <w:rFonts w:ascii="Bookman Old Style" w:hAnsi="Bookman Old Style"/>
          <w:sz w:val="24"/>
        </w:rPr>
        <w:t xml:space="preserve"> Sveti duh</w:t>
      </w:r>
      <w:r>
        <w:rPr>
          <w:rFonts w:ascii="Bookman Old Style" w:hAnsi="Bookman Old Style"/>
          <w:sz w:val="24"/>
        </w:rPr>
        <w:t xml:space="preserve"> površine 757m2</w:t>
      </w:r>
      <w:r w:rsidRPr="001B13C1">
        <w:rPr>
          <w:rFonts w:ascii="Bookman Old Style" w:hAnsi="Bookman Old Style"/>
          <w:sz w:val="24"/>
        </w:rPr>
        <w:t>,</w:t>
      </w:r>
      <w:r>
        <w:rPr>
          <w:rFonts w:ascii="Bookman Old Style" w:hAnsi="Bookman Old Style"/>
          <w:sz w:val="24"/>
        </w:rPr>
        <w:t xml:space="preserve"> sagrađena na </w:t>
      </w:r>
      <w:r w:rsidRPr="001458FA">
        <w:rPr>
          <w:rFonts w:ascii="Bookman Old Style" w:hAnsi="Bookman Old Style"/>
          <w:b/>
          <w:sz w:val="24"/>
        </w:rPr>
        <w:t>kat. čest. 8915/15</w:t>
      </w:r>
      <w:r w:rsidRPr="001B13C1">
        <w:rPr>
          <w:rFonts w:ascii="Bookman Old Style" w:hAnsi="Bookman Old Style"/>
          <w:sz w:val="24"/>
        </w:rPr>
        <w:t xml:space="preserve"> k.o. Grad Zagreb i to:</w:t>
      </w:r>
    </w:p>
    <w:p w:rsidR="002E06C8" w:rsidRDefault="002E06C8" w:rsidP="009266E7">
      <w:pPr>
        <w:tabs>
          <w:tab w:val="left" w:pos="709"/>
        </w:tabs>
        <w:jc w:val="both"/>
        <w:rPr>
          <w:rFonts w:ascii="Bookman Old Style" w:hAnsi="Bookman Old Style"/>
          <w:sz w:val="24"/>
        </w:rPr>
      </w:pPr>
    </w:p>
    <w:p w:rsidR="009266E7" w:rsidRPr="00F15272" w:rsidRDefault="009266E7" w:rsidP="009266E7">
      <w:pPr>
        <w:widowControl/>
        <w:numPr>
          <w:ilvl w:val="0"/>
          <w:numId w:val="21"/>
        </w:numPr>
        <w:tabs>
          <w:tab w:val="left" w:pos="709"/>
        </w:tabs>
        <w:autoSpaceDE/>
        <w:autoSpaceDN/>
        <w:adjustRightInd/>
        <w:spacing w:after="160" w:line="259" w:lineRule="auto"/>
        <w:jc w:val="both"/>
        <w:rPr>
          <w:rFonts w:ascii="Bookman Old Style" w:hAnsi="Bookman Old Style"/>
          <w:sz w:val="24"/>
        </w:rPr>
      </w:pPr>
      <w:r w:rsidRPr="00F15272">
        <w:rPr>
          <w:rFonts w:ascii="Bookman Old Style" w:hAnsi="Bookman Old Style"/>
          <w:sz w:val="24"/>
        </w:rPr>
        <w:t>1. Suvlasnički dio: 1134/</w:t>
      </w:r>
      <w:r>
        <w:rPr>
          <w:rFonts w:ascii="Bookman Old Style" w:hAnsi="Bookman Old Style"/>
          <w:sz w:val="24"/>
        </w:rPr>
        <w:t xml:space="preserve">10000 </w:t>
      </w:r>
      <w:r w:rsidRPr="00F15272">
        <w:rPr>
          <w:rFonts w:ascii="Bookman Old Style" w:hAnsi="Bookman Old Style"/>
          <w:b/>
          <w:sz w:val="24"/>
        </w:rPr>
        <w:t>ETAŽNO VLASNIŠTVO (E-1)</w:t>
      </w:r>
      <w:r>
        <w:rPr>
          <w:rFonts w:ascii="Bookman Old Style" w:hAnsi="Bookman Old Style"/>
          <w:sz w:val="24"/>
        </w:rPr>
        <w:t xml:space="preserve">, </w:t>
      </w:r>
      <w:r w:rsidRPr="00F15272">
        <w:rPr>
          <w:rFonts w:ascii="Bookman Old Style" w:hAnsi="Bookman Old Style"/>
          <w:sz w:val="24"/>
        </w:rPr>
        <w:t xml:space="preserve">trosobni stan oznake </w:t>
      </w:r>
      <w:r w:rsidRPr="00F15272">
        <w:rPr>
          <w:rFonts w:ascii="Bookman Old Style" w:hAnsi="Bookman Old Style"/>
          <w:b/>
          <w:sz w:val="24"/>
        </w:rPr>
        <w:t>S1</w:t>
      </w:r>
      <w:r w:rsidRPr="00F15272">
        <w:rPr>
          <w:rFonts w:ascii="Bookman Old Style" w:hAnsi="Bookman Old Style"/>
          <w:sz w:val="24"/>
        </w:rPr>
        <w:t xml:space="preserve"> u podrumu, površine zatvorenog prostora </w:t>
      </w:r>
      <w:smartTag w:uri="urn:schemas-microsoft-com:office:smarttags" w:element="metricconverter">
        <w:smartTagPr>
          <w:attr w:name="ProductID" w:val="59,86 m2"/>
        </w:smartTagPr>
        <w:r w:rsidRPr="00F15272">
          <w:rPr>
            <w:rFonts w:ascii="Bookman Old Style" w:hAnsi="Bookman Old Style"/>
            <w:sz w:val="24"/>
          </w:rPr>
          <w:t>59,86 m2</w:t>
        </w:r>
      </w:smartTag>
      <w:r w:rsidRPr="00F15272">
        <w:rPr>
          <w:rFonts w:ascii="Bookman Old Style" w:hAnsi="Bookman Old Style"/>
          <w:sz w:val="24"/>
        </w:rPr>
        <w:t xml:space="preserve"> sastavljen od ulaznog prostora, dvije sobe, kupaonice, dnevnog boravka sa blagovaonom i kuhinje, te dvije natkrivene terase površine </w:t>
      </w:r>
      <w:smartTag w:uri="urn:schemas-microsoft-com:office:smarttags" w:element="metricconverter">
        <w:smartTagPr>
          <w:attr w:name="ProductID" w:val="11,02 m2"/>
        </w:smartTagPr>
        <w:r w:rsidRPr="00F15272">
          <w:rPr>
            <w:rFonts w:ascii="Bookman Old Style" w:hAnsi="Bookman Old Style"/>
            <w:sz w:val="24"/>
          </w:rPr>
          <w:t>11,02 m2</w:t>
        </w:r>
      </w:smartTag>
      <w:r w:rsidRPr="00F15272">
        <w:rPr>
          <w:rFonts w:ascii="Bookman Old Style" w:hAnsi="Bookman Old Style"/>
          <w:sz w:val="24"/>
        </w:rPr>
        <w:t xml:space="preserve">, nenatkrivene terase površine </w:t>
      </w:r>
      <w:smartTag w:uri="urn:schemas-microsoft-com:office:smarttags" w:element="metricconverter">
        <w:smartTagPr>
          <w:attr w:name="ProductID" w:val="41,15 m2"/>
        </w:smartTagPr>
        <w:r w:rsidRPr="00F15272">
          <w:rPr>
            <w:rFonts w:ascii="Bookman Old Style" w:hAnsi="Bookman Old Style"/>
            <w:sz w:val="24"/>
          </w:rPr>
          <w:t>41,15 m2</w:t>
        </w:r>
      </w:smartTag>
      <w:r w:rsidRPr="00F15272">
        <w:rPr>
          <w:rFonts w:ascii="Bookman Old Style" w:hAnsi="Bookman Old Style"/>
          <w:sz w:val="24"/>
        </w:rPr>
        <w:t xml:space="preserve">, prohodnog vrta površine </w:t>
      </w:r>
      <w:smartTag w:uri="urn:schemas-microsoft-com:office:smarttags" w:element="metricconverter">
        <w:smartTagPr>
          <w:attr w:name="ProductID" w:val="75,21 m2"/>
        </w:smartTagPr>
        <w:r w:rsidRPr="00F15272">
          <w:rPr>
            <w:rFonts w:ascii="Bookman Old Style" w:hAnsi="Bookman Old Style"/>
            <w:sz w:val="24"/>
          </w:rPr>
          <w:t>75,21 m2</w:t>
        </w:r>
      </w:smartTag>
      <w:r w:rsidRPr="00F15272">
        <w:rPr>
          <w:rFonts w:ascii="Bookman Old Style" w:hAnsi="Bookman Old Style"/>
          <w:sz w:val="24"/>
        </w:rPr>
        <w:t xml:space="preserve"> i neprohodnog vrta površine </w:t>
      </w:r>
      <w:smartTag w:uri="urn:schemas-microsoft-com:office:smarttags" w:element="metricconverter">
        <w:smartTagPr>
          <w:attr w:name="ProductID" w:val="138,24 m2"/>
        </w:smartTagPr>
        <w:r w:rsidRPr="00F15272">
          <w:rPr>
            <w:rFonts w:ascii="Bookman Old Style" w:hAnsi="Bookman Old Style"/>
            <w:sz w:val="24"/>
          </w:rPr>
          <w:t>138,24 m2</w:t>
        </w:r>
      </w:smartTag>
      <w:r w:rsidRPr="00F15272">
        <w:rPr>
          <w:rFonts w:ascii="Bookman Old Style" w:hAnsi="Bookman Old Style"/>
          <w:sz w:val="24"/>
        </w:rPr>
        <w:t xml:space="preserve">, spremišta u prizemlju oznake SP1 površine </w:t>
      </w:r>
      <w:smartTag w:uri="urn:schemas-microsoft-com:office:smarttags" w:element="metricconverter">
        <w:smartTagPr>
          <w:attr w:name="ProductID" w:val="5,67 m2"/>
        </w:smartTagPr>
        <w:r w:rsidRPr="00F15272">
          <w:rPr>
            <w:rFonts w:ascii="Bookman Old Style" w:hAnsi="Bookman Old Style"/>
            <w:sz w:val="24"/>
          </w:rPr>
          <w:t>5,67 m2</w:t>
        </w:r>
      </w:smartTag>
      <w:r w:rsidRPr="00F15272">
        <w:rPr>
          <w:rFonts w:ascii="Bookman Old Style" w:hAnsi="Bookman Old Style"/>
          <w:sz w:val="24"/>
        </w:rPr>
        <w:t xml:space="preserve">, ukupno površine </w:t>
      </w:r>
      <w:smartTag w:uri="urn:schemas-microsoft-com:office:smarttags" w:element="metricconverter">
        <w:smartTagPr>
          <w:attr w:name="ProductID" w:val="331,15 m2"/>
        </w:smartTagPr>
        <w:r w:rsidRPr="00F15272">
          <w:rPr>
            <w:rFonts w:ascii="Bookman Old Style" w:hAnsi="Bookman Old Style"/>
            <w:sz w:val="24"/>
          </w:rPr>
          <w:t>331,15 m2</w:t>
        </w:r>
      </w:smartTag>
      <w:r w:rsidRPr="00F15272">
        <w:rPr>
          <w:rFonts w:ascii="Bookman Old Style" w:hAnsi="Bookman Old Style"/>
          <w:sz w:val="24"/>
        </w:rPr>
        <w:t>, u nacrtu posebnih dijelova označeno ljubičastom bojom</w:t>
      </w:r>
      <w:r>
        <w:rPr>
          <w:rFonts w:ascii="Bookman Old Style" w:hAnsi="Bookman Old Style"/>
          <w:sz w:val="24"/>
        </w:rPr>
        <w:t>,</w:t>
      </w:r>
      <w:r w:rsidRPr="00F15272">
        <w:rPr>
          <w:rFonts w:ascii="Bookman Old Style" w:hAnsi="Bookman Old Style"/>
          <w:sz w:val="24"/>
        </w:rPr>
        <w:t xml:space="preserve">   </w:t>
      </w:r>
    </w:p>
    <w:p w:rsidR="009266E7" w:rsidRPr="00F15272" w:rsidRDefault="009266E7" w:rsidP="009266E7">
      <w:pPr>
        <w:widowControl/>
        <w:numPr>
          <w:ilvl w:val="0"/>
          <w:numId w:val="21"/>
        </w:numPr>
        <w:tabs>
          <w:tab w:val="left" w:pos="709"/>
        </w:tabs>
        <w:autoSpaceDE/>
        <w:autoSpaceDN/>
        <w:adjustRightInd/>
        <w:spacing w:after="160" w:line="259" w:lineRule="auto"/>
        <w:jc w:val="both"/>
        <w:rPr>
          <w:rFonts w:ascii="Bookman Old Style" w:hAnsi="Bookman Old Style"/>
          <w:sz w:val="24"/>
        </w:rPr>
      </w:pPr>
      <w:r w:rsidRPr="00F15272">
        <w:rPr>
          <w:rFonts w:ascii="Bookman Old Style" w:hAnsi="Bookman Old Style"/>
          <w:sz w:val="24"/>
        </w:rPr>
        <w:t>2. Suvlasnički dio: 1037/</w:t>
      </w:r>
      <w:r>
        <w:rPr>
          <w:rFonts w:ascii="Bookman Old Style" w:hAnsi="Bookman Old Style"/>
          <w:sz w:val="24"/>
        </w:rPr>
        <w:t xml:space="preserve">10000 </w:t>
      </w:r>
      <w:r w:rsidRPr="00F15272">
        <w:rPr>
          <w:rFonts w:ascii="Bookman Old Style" w:hAnsi="Bookman Old Style"/>
          <w:b/>
          <w:sz w:val="24"/>
        </w:rPr>
        <w:t>ETAŽNO VLASNIŠTVO (E-2)</w:t>
      </w:r>
      <w:r>
        <w:rPr>
          <w:rFonts w:ascii="Bookman Old Style" w:hAnsi="Bookman Old Style"/>
          <w:sz w:val="24"/>
        </w:rPr>
        <w:t xml:space="preserve">, </w:t>
      </w:r>
      <w:r w:rsidRPr="00F15272">
        <w:rPr>
          <w:rFonts w:ascii="Bookman Old Style" w:hAnsi="Bookman Old Style"/>
          <w:sz w:val="24"/>
        </w:rPr>
        <w:t xml:space="preserve">trosobni stan oznake </w:t>
      </w:r>
      <w:r w:rsidRPr="00F15272">
        <w:rPr>
          <w:rFonts w:ascii="Bookman Old Style" w:hAnsi="Bookman Old Style"/>
          <w:b/>
          <w:sz w:val="24"/>
        </w:rPr>
        <w:t xml:space="preserve">S2 </w:t>
      </w:r>
      <w:r w:rsidRPr="00F15272">
        <w:rPr>
          <w:rFonts w:ascii="Bookman Old Style" w:hAnsi="Bookman Old Style"/>
          <w:sz w:val="24"/>
        </w:rPr>
        <w:t xml:space="preserve">u podrumu, površine zatvorenog prostora </w:t>
      </w:r>
      <w:smartTag w:uri="urn:schemas-microsoft-com:office:smarttags" w:element="metricconverter">
        <w:smartTagPr>
          <w:attr w:name="ProductID" w:val="59,00 m2"/>
        </w:smartTagPr>
        <w:r w:rsidRPr="00F15272">
          <w:rPr>
            <w:rFonts w:ascii="Bookman Old Style" w:hAnsi="Bookman Old Style"/>
            <w:sz w:val="24"/>
          </w:rPr>
          <w:t>59,00 m2</w:t>
        </w:r>
      </w:smartTag>
      <w:r w:rsidRPr="00F15272">
        <w:rPr>
          <w:rFonts w:ascii="Bookman Old Style" w:hAnsi="Bookman Old Style"/>
          <w:sz w:val="24"/>
        </w:rPr>
        <w:t xml:space="preserve"> sastavljen od ulaznog prostora, dvije sobe, kupaonice, dnevnog boravka sa blagovaonom i kuhinje, te dvije natkrivene terase površine </w:t>
      </w:r>
      <w:smartTag w:uri="urn:schemas-microsoft-com:office:smarttags" w:element="metricconverter">
        <w:smartTagPr>
          <w:attr w:name="ProductID" w:val="8,00 m2"/>
        </w:smartTagPr>
        <w:r w:rsidRPr="00F15272">
          <w:rPr>
            <w:rFonts w:ascii="Bookman Old Style" w:hAnsi="Bookman Old Style"/>
            <w:sz w:val="24"/>
          </w:rPr>
          <w:t>8,00 m2</w:t>
        </w:r>
      </w:smartTag>
      <w:r w:rsidRPr="00F15272">
        <w:rPr>
          <w:rFonts w:ascii="Bookman Old Style" w:hAnsi="Bookman Old Style"/>
          <w:sz w:val="24"/>
        </w:rPr>
        <w:t xml:space="preserve">, nenatkrivene terase površine </w:t>
      </w:r>
      <w:smartTag w:uri="urn:schemas-microsoft-com:office:smarttags" w:element="metricconverter">
        <w:smartTagPr>
          <w:attr w:name="ProductID" w:val="26,05 m2"/>
        </w:smartTagPr>
        <w:r w:rsidRPr="00F15272">
          <w:rPr>
            <w:rFonts w:ascii="Bookman Old Style" w:hAnsi="Bookman Old Style"/>
            <w:sz w:val="24"/>
          </w:rPr>
          <w:t>26,05 m2</w:t>
        </w:r>
      </w:smartTag>
      <w:r w:rsidRPr="00F15272">
        <w:rPr>
          <w:rFonts w:ascii="Bookman Old Style" w:hAnsi="Bookman Old Style"/>
          <w:sz w:val="24"/>
        </w:rPr>
        <w:t xml:space="preserve">, prohodnog vrta površine </w:t>
      </w:r>
      <w:smartTag w:uri="urn:schemas-microsoft-com:office:smarttags" w:element="metricconverter">
        <w:smartTagPr>
          <w:attr w:name="ProductID" w:val="57,71 m2"/>
        </w:smartTagPr>
        <w:r w:rsidRPr="00F15272">
          <w:rPr>
            <w:rFonts w:ascii="Bookman Old Style" w:hAnsi="Bookman Old Style"/>
            <w:sz w:val="24"/>
          </w:rPr>
          <w:t>57,71 m2</w:t>
        </w:r>
      </w:smartTag>
      <w:r w:rsidRPr="00F15272">
        <w:rPr>
          <w:rFonts w:ascii="Bookman Old Style" w:hAnsi="Bookman Old Style"/>
          <w:sz w:val="24"/>
        </w:rPr>
        <w:t xml:space="preserve"> i neprohodnog vrta površine </w:t>
      </w:r>
      <w:smartTag w:uri="urn:schemas-microsoft-com:office:smarttags" w:element="metricconverter">
        <w:smartTagPr>
          <w:attr w:name="ProductID" w:val="53,44 m2"/>
        </w:smartTagPr>
        <w:r w:rsidRPr="00F15272">
          <w:rPr>
            <w:rFonts w:ascii="Bookman Old Style" w:hAnsi="Bookman Old Style"/>
            <w:sz w:val="24"/>
          </w:rPr>
          <w:t>53,44 m2</w:t>
        </w:r>
      </w:smartTag>
      <w:r w:rsidRPr="00F15272">
        <w:rPr>
          <w:rFonts w:ascii="Bookman Old Style" w:hAnsi="Bookman Old Style"/>
          <w:sz w:val="24"/>
        </w:rPr>
        <w:t xml:space="preserve">, spremišta u prizemlju oznake SP2 površine </w:t>
      </w:r>
      <w:smartTag w:uri="urn:schemas-microsoft-com:office:smarttags" w:element="metricconverter">
        <w:smartTagPr>
          <w:attr w:name="ProductID" w:val="5,67 m2"/>
        </w:smartTagPr>
        <w:r w:rsidRPr="00F15272">
          <w:rPr>
            <w:rFonts w:ascii="Bookman Old Style" w:hAnsi="Bookman Old Style"/>
            <w:sz w:val="24"/>
          </w:rPr>
          <w:t>5,67 m2</w:t>
        </w:r>
      </w:smartTag>
      <w:r w:rsidRPr="00F15272">
        <w:rPr>
          <w:rFonts w:ascii="Bookman Old Style" w:hAnsi="Bookman Old Style"/>
          <w:sz w:val="24"/>
        </w:rPr>
        <w:t xml:space="preserve">, ukupno površine </w:t>
      </w:r>
      <w:smartTag w:uri="urn:schemas-microsoft-com:office:smarttags" w:element="metricconverter">
        <w:smartTagPr>
          <w:attr w:name="ProductID" w:val="209,87 m2"/>
        </w:smartTagPr>
        <w:r w:rsidRPr="00F15272">
          <w:rPr>
            <w:rFonts w:ascii="Bookman Old Style" w:hAnsi="Bookman Old Style"/>
            <w:sz w:val="24"/>
          </w:rPr>
          <w:t>209,87 m2</w:t>
        </w:r>
      </w:smartTag>
      <w:r w:rsidRPr="00F15272">
        <w:rPr>
          <w:rFonts w:ascii="Bookman Old Style" w:hAnsi="Bookman Old Style"/>
          <w:sz w:val="24"/>
        </w:rPr>
        <w:t xml:space="preserve">, u nacrtu posebnih dijelova označeno plavom bojom,   </w:t>
      </w:r>
    </w:p>
    <w:p w:rsidR="009266E7" w:rsidRDefault="009266E7" w:rsidP="009266E7">
      <w:pPr>
        <w:widowControl/>
        <w:numPr>
          <w:ilvl w:val="0"/>
          <w:numId w:val="21"/>
        </w:numPr>
        <w:tabs>
          <w:tab w:val="left" w:pos="709"/>
        </w:tabs>
        <w:autoSpaceDE/>
        <w:autoSpaceDN/>
        <w:adjustRightInd/>
        <w:spacing w:after="160" w:line="259" w:lineRule="auto"/>
        <w:jc w:val="both"/>
        <w:rPr>
          <w:rFonts w:ascii="Bookman Old Style" w:hAnsi="Bookman Old Style"/>
          <w:sz w:val="24"/>
        </w:rPr>
      </w:pPr>
      <w:r w:rsidRPr="00F15272">
        <w:rPr>
          <w:rFonts w:ascii="Bookman Old Style" w:hAnsi="Bookman Old Style"/>
          <w:sz w:val="24"/>
        </w:rPr>
        <w:t xml:space="preserve">3. Suvlasnički dio: 1706/10000 </w:t>
      </w:r>
      <w:r w:rsidRPr="00F15272">
        <w:rPr>
          <w:rFonts w:ascii="Bookman Old Style" w:hAnsi="Bookman Old Style"/>
          <w:b/>
          <w:sz w:val="24"/>
        </w:rPr>
        <w:t>ETAŽNO VLASNIŠTVO (E-3),</w:t>
      </w:r>
      <w:r w:rsidRPr="00F15272">
        <w:rPr>
          <w:rFonts w:ascii="Bookman Old Style" w:hAnsi="Bookman Old Style"/>
          <w:sz w:val="24"/>
        </w:rPr>
        <w:t xml:space="preserve">   peterosobni stan oznake </w:t>
      </w:r>
      <w:r w:rsidRPr="00F15272">
        <w:rPr>
          <w:rFonts w:ascii="Bookman Old Style" w:hAnsi="Bookman Old Style"/>
          <w:b/>
          <w:sz w:val="24"/>
        </w:rPr>
        <w:t>S3</w:t>
      </w:r>
      <w:r w:rsidRPr="00F15272">
        <w:rPr>
          <w:rFonts w:ascii="Bookman Old Style" w:hAnsi="Bookman Old Style"/>
          <w:sz w:val="24"/>
        </w:rPr>
        <w:t xml:space="preserve"> u prizemlju, površine zatvorenog prostora </w:t>
      </w:r>
      <w:smartTag w:uri="urn:schemas-microsoft-com:office:smarttags" w:element="metricconverter">
        <w:smartTagPr>
          <w:attr w:name="ProductID" w:val="102,65 m2"/>
        </w:smartTagPr>
        <w:r w:rsidRPr="00F15272">
          <w:rPr>
            <w:rFonts w:ascii="Bookman Old Style" w:hAnsi="Bookman Old Style"/>
            <w:sz w:val="24"/>
          </w:rPr>
          <w:t>102,65 m2</w:t>
        </w:r>
      </w:smartTag>
      <w:r w:rsidRPr="00F15272">
        <w:rPr>
          <w:rFonts w:ascii="Bookman Old Style" w:hAnsi="Bookman Old Style"/>
          <w:sz w:val="24"/>
        </w:rPr>
        <w:t xml:space="preserve"> sastavljen od ulaznog prostora, tri sobe, dvije kupaonice, dnevnog boravka, blagovaonice, kuhinje i izbe, te natkrivene terase površine </w:t>
      </w:r>
      <w:smartTag w:uri="urn:schemas-microsoft-com:office:smarttags" w:element="metricconverter">
        <w:smartTagPr>
          <w:attr w:name="ProductID" w:val="5,38 m2"/>
        </w:smartTagPr>
        <w:r w:rsidRPr="00F15272">
          <w:rPr>
            <w:rFonts w:ascii="Bookman Old Style" w:hAnsi="Bookman Old Style"/>
            <w:sz w:val="24"/>
          </w:rPr>
          <w:t>5,38 m2</w:t>
        </w:r>
      </w:smartTag>
      <w:r w:rsidRPr="00F15272">
        <w:rPr>
          <w:rFonts w:ascii="Bookman Old Style" w:hAnsi="Bookman Old Style"/>
          <w:sz w:val="24"/>
        </w:rPr>
        <w:t xml:space="preserve">, dvije logie površine </w:t>
      </w:r>
      <w:smartTag w:uri="urn:schemas-microsoft-com:office:smarttags" w:element="metricconverter">
        <w:smartTagPr>
          <w:attr w:name="ProductID" w:val="6,74 m2"/>
        </w:smartTagPr>
        <w:r w:rsidRPr="00F15272">
          <w:rPr>
            <w:rFonts w:ascii="Bookman Old Style" w:hAnsi="Bookman Old Style"/>
            <w:sz w:val="24"/>
          </w:rPr>
          <w:t>6,74 m2</w:t>
        </w:r>
      </w:smartTag>
      <w:r w:rsidRPr="00F15272">
        <w:rPr>
          <w:rFonts w:ascii="Bookman Old Style" w:hAnsi="Bookman Old Style"/>
          <w:sz w:val="24"/>
        </w:rPr>
        <w:t xml:space="preserve">, balkona površine </w:t>
      </w:r>
      <w:smartTag w:uri="urn:schemas-microsoft-com:office:smarttags" w:element="metricconverter">
        <w:smartTagPr>
          <w:attr w:name="ProductID" w:val="12,2 m2"/>
        </w:smartTagPr>
        <w:r w:rsidRPr="00F15272">
          <w:rPr>
            <w:rFonts w:ascii="Bookman Old Style" w:hAnsi="Bookman Old Style"/>
            <w:sz w:val="24"/>
          </w:rPr>
          <w:t>12,2 m2</w:t>
        </w:r>
      </w:smartTag>
      <w:r w:rsidRPr="00F15272">
        <w:rPr>
          <w:rFonts w:ascii="Bookman Old Style" w:hAnsi="Bookman Old Style"/>
          <w:sz w:val="24"/>
        </w:rPr>
        <w:t xml:space="preserve">, nenatkrivene terase površine </w:t>
      </w:r>
      <w:smartTag w:uri="urn:schemas-microsoft-com:office:smarttags" w:element="metricconverter">
        <w:smartTagPr>
          <w:attr w:name="ProductID" w:val="18,48 m2"/>
        </w:smartTagPr>
        <w:r w:rsidRPr="00F15272">
          <w:rPr>
            <w:rFonts w:ascii="Bookman Old Style" w:hAnsi="Bookman Old Style"/>
            <w:sz w:val="24"/>
          </w:rPr>
          <w:t>18,48 m2</w:t>
        </w:r>
      </w:smartTag>
      <w:r w:rsidRPr="00F15272">
        <w:rPr>
          <w:rFonts w:ascii="Bookman Old Style" w:hAnsi="Bookman Old Style"/>
          <w:sz w:val="24"/>
        </w:rPr>
        <w:t xml:space="preserve">, prohodnog vrta površine </w:t>
      </w:r>
      <w:smartTag w:uri="urn:schemas-microsoft-com:office:smarttags" w:element="metricconverter">
        <w:smartTagPr>
          <w:attr w:name="ProductID" w:val="13,77 m2"/>
        </w:smartTagPr>
        <w:r w:rsidRPr="00F15272">
          <w:rPr>
            <w:rFonts w:ascii="Bookman Old Style" w:hAnsi="Bookman Old Style"/>
            <w:sz w:val="24"/>
          </w:rPr>
          <w:t>13,77 m2</w:t>
        </w:r>
      </w:smartTag>
      <w:r w:rsidRPr="00F15272">
        <w:rPr>
          <w:rFonts w:ascii="Bookman Old Style" w:hAnsi="Bookman Old Style"/>
          <w:sz w:val="24"/>
        </w:rPr>
        <w:t xml:space="preserve"> i neprohodnog vrta površine </w:t>
      </w:r>
      <w:smartTag w:uri="urn:schemas-microsoft-com:office:smarttags" w:element="metricconverter">
        <w:smartTagPr>
          <w:attr w:name="ProductID" w:val="36,54 m2"/>
        </w:smartTagPr>
        <w:r w:rsidRPr="00F15272">
          <w:rPr>
            <w:rFonts w:ascii="Bookman Old Style" w:hAnsi="Bookman Old Style"/>
            <w:sz w:val="24"/>
          </w:rPr>
          <w:t>36,54 m2</w:t>
        </w:r>
      </w:smartTag>
      <w:r w:rsidRPr="00F15272">
        <w:rPr>
          <w:rFonts w:ascii="Bookman Old Style" w:hAnsi="Bookman Old Style"/>
          <w:sz w:val="24"/>
        </w:rPr>
        <w:t xml:space="preserve">, spremišta u prizemlju oznake SP10 površine </w:t>
      </w:r>
      <w:smartTag w:uri="urn:schemas-microsoft-com:office:smarttags" w:element="metricconverter">
        <w:smartTagPr>
          <w:attr w:name="ProductID" w:val="9,51 m2"/>
        </w:smartTagPr>
        <w:r w:rsidRPr="00F15272">
          <w:rPr>
            <w:rFonts w:ascii="Bookman Old Style" w:hAnsi="Bookman Old Style"/>
            <w:sz w:val="24"/>
          </w:rPr>
          <w:t>9,51 m2</w:t>
        </w:r>
      </w:smartTag>
      <w:r w:rsidRPr="00F15272">
        <w:rPr>
          <w:rFonts w:ascii="Bookman Old Style" w:hAnsi="Bookman Old Style"/>
          <w:sz w:val="24"/>
        </w:rPr>
        <w:t xml:space="preserve">, ukupno površine </w:t>
      </w:r>
      <w:smartTag w:uri="urn:schemas-microsoft-com:office:smarttags" w:element="metricconverter">
        <w:smartTagPr>
          <w:attr w:name="ProductID" w:val="213,71 m2"/>
        </w:smartTagPr>
        <w:r w:rsidRPr="00F15272">
          <w:rPr>
            <w:rFonts w:ascii="Bookman Old Style" w:hAnsi="Bookman Old Style"/>
            <w:sz w:val="24"/>
          </w:rPr>
          <w:t>213,71 m2</w:t>
        </w:r>
      </w:smartTag>
      <w:r w:rsidRPr="00F15272">
        <w:rPr>
          <w:rFonts w:ascii="Bookman Old Style" w:hAnsi="Bookman Old Style"/>
          <w:sz w:val="24"/>
        </w:rPr>
        <w:t>, u nacrtu posebnih dijelova označeno svijetloplavom bojom</w:t>
      </w:r>
      <w:r>
        <w:rPr>
          <w:rFonts w:ascii="Bookman Old Style" w:hAnsi="Bookman Old Style"/>
          <w:sz w:val="24"/>
        </w:rPr>
        <w:t>,</w:t>
      </w:r>
      <w:r w:rsidRPr="00F15272">
        <w:rPr>
          <w:rFonts w:ascii="Bookman Old Style" w:hAnsi="Bookman Old Style"/>
          <w:sz w:val="24"/>
        </w:rPr>
        <w:t xml:space="preserve">   </w:t>
      </w:r>
    </w:p>
    <w:p w:rsidR="002E06C8" w:rsidRDefault="002E06C8" w:rsidP="002E06C8">
      <w:pPr>
        <w:widowControl/>
        <w:tabs>
          <w:tab w:val="left" w:pos="709"/>
        </w:tabs>
        <w:autoSpaceDE/>
        <w:autoSpaceDN/>
        <w:adjustRightInd/>
        <w:spacing w:after="160" w:line="259" w:lineRule="auto"/>
        <w:jc w:val="both"/>
        <w:rPr>
          <w:rFonts w:ascii="Bookman Old Style" w:hAnsi="Bookman Old Style"/>
          <w:sz w:val="24"/>
        </w:rPr>
      </w:pPr>
    </w:p>
    <w:p w:rsidR="002E06C8" w:rsidRPr="00F15272" w:rsidRDefault="002E06C8" w:rsidP="002E06C8">
      <w:pPr>
        <w:widowControl/>
        <w:tabs>
          <w:tab w:val="left" w:pos="709"/>
        </w:tabs>
        <w:autoSpaceDE/>
        <w:autoSpaceDN/>
        <w:adjustRightInd/>
        <w:spacing w:after="160" w:line="259" w:lineRule="auto"/>
        <w:jc w:val="both"/>
        <w:rPr>
          <w:rFonts w:ascii="Bookman Old Style" w:hAnsi="Bookman Old Style"/>
          <w:sz w:val="24"/>
        </w:rPr>
      </w:pPr>
    </w:p>
    <w:p w:rsidR="009266E7" w:rsidRPr="00F15272" w:rsidRDefault="009266E7" w:rsidP="009266E7">
      <w:pPr>
        <w:widowControl/>
        <w:numPr>
          <w:ilvl w:val="0"/>
          <w:numId w:val="21"/>
        </w:numPr>
        <w:tabs>
          <w:tab w:val="left" w:pos="709"/>
        </w:tabs>
        <w:autoSpaceDE/>
        <w:autoSpaceDN/>
        <w:adjustRightInd/>
        <w:spacing w:after="160" w:line="259" w:lineRule="auto"/>
        <w:jc w:val="both"/>
        <w:rPr>
          <w:rFonts w:ascii="Bookman Old Style" w:hAnsi="Bookman Old Style"/>
          <w:sz w:val="24"/>
        </w:rPr>
      </w:pPr>
      <w:r w:rsidRPr="00F15272">
        <w:rPr>
          <w:rFonts w:ascii="Bookman Old Style" w:hAnsi="Bookman Old Style"/>
          <w:sz w:val="24"/>
        </w:rPr>
        <w:t xml:space="preserve">4. Suvlasnički dio: 866/10000 </w:t>
      </w:r>
      <w:r w:rsidRPr="00F15272">
        <w:rPr>
          <w:rFonts w:ascii="Bookman Old Style" w:hAnsi="Bookman Old Style"/>
          <w:b/>
          <w:sz w:val="24"/>
        </w:rPr>
        <w:t>ETAŽNO VLASNIŠTVO (E-4)</w:t>
      </w:r>
      <w:r>
        <w:rPr>
          <w:rFonts w:ascii="Bookman Old Style" w:hAnsi="Bookman Old Style"/>
          <w:sz w:val="24"/>
        </w:rPr>
        <w:t>,</w:t>
      </w:r>
      <w:r w:rsidRPr="00F15272">
        <w:rPr>
          <w:rFonts w:ascii="Bookman Old Style" w:hAnsi="Bookman Old Style"/>
          <w:sz w:val="24"/>
        </w:rPr>
        <w:t xml:space="preserve">   dvoiposobni stan oznake </w:t>
      </w:r>
      <w:r w:rsidRPr="00F15272">
        <w:rPr>
          <w:rFonts w:ascii="Bookman Old Style" w:hAnsi="Bookman Old Style"/>
          <w:b/>
          <w:sz w:val="24"/>
        </w:rPr>
        <w:t>S4</w:t>
      </w:r>
      <w:r w:rsidRPr="00F15272">
        <w:rPr>
          <w:rFonts w:ascii="Bookman Old Style" w:hAnsi="Bookman Old Style"/>
          <w:sz w:val="24"/>
        </w:rPr>
        <w:t xml:space="preserve"> na I katu,  površine zatvorenog prostora </w:t>
      </w:r>
      <w:smartTag w:uri="urn:schemas-microsoft-com:office:smarttags" w:element="metricconverter">
        <w:smartTagPr>
          <w:attr w:name="ProductID" w:val="53,87 m2"/>
        </w:smartTagPr>
        <w:r w:rsidRPr="00F15272">
          <w:rPr>
            <w:rFonts w:ascii="Bookman Old Style" w:hAnsi="Bookman Old Style"/>
            <w:sz w:val="24"/>
          </w:rPr>
          <w:t>53,87 m2</w:t>
        </w:r>
      </w:smartTag>
      <w:r w:rsidRPr="00F15272">
        <w:rPr>
          <w:rFonts w:ascii="Bookman Old Style" w:hAnsi="Bookman Old Style"/>
          <w:sz w:val="24"/>
        </w:rPr>
        <w:t xml:space="preserve"> sastavljen od ulaznog prostora, dvije sobe, kupaonice, dnevnog boravka s blagovaonom i kuhinje, te dvije logie površine </w:t>
      </w:r>
      <w:smartTag w:uri="urn:schemas-microsoft-com:office:smarttags" w:element="metricconverter">
        <w:smartTagPr>
          <w:attr w:name="ProductID" w:val="9,77 m2"/>
        </w:smartTagPr>
        <w:r w:rsidRPr="00F15272">
          <w:rPr>
            <w:rFonts w:ascii="Bookman Old Style" w:hAnsi="Bookman Old Style"/>
            <w:sz w:val="24"/>
          </w:rPr>
          <w:t>9,77 m2</w:t>
        </w:r>
      </w:smartTag>
      <w:r w:rsidRPr="00F15272">
        <w:rPr>
          <w:rFonts w:ascii="Bookman Old Style" w:hAnsi="Bookman Old Style"/>
          <w:sz w:val="24"/>
        </w:rPr>
        <w:t xml:space="preserve">, spremišta u prizemlju oznake SP3 površine </w:t>
      </w:r>
      <w:smartTag w:uri="urn:schemas-microsoft-com:office:smarttags" w:element="metricconverter">
        <w:smartTagPr>
          <w:attr w:name="ProductID" w:val="5,67 m2"/>
        </w:smartTagPr>
        <w:r w:rsidRPr="00F15272">
          <w:rPr>
            <w:rFonts w:ascii="Bookman Old Style" w:hAnsi="Bookman Old Style"/>
            <w:sz w:val="24"/>
          </w:rPr>
          <w:t>5,67 m2</w:t>
        </w:r>
      </w:smartTag>
      <w:r w:rsidRPr="00F15272">
        <w:rPr>
          <w:rFonts w:ascii="Bookman Old Style" w:hAnsi="Bookman Old Style"/>
          <w:sz w:val="24"/>
        </w:rPr>
        <w:t xml:space="preserve">, ukupno površine </w:t>
      </w:r>
      <w:smartTag w:uri="urn:schemas-microsoft-com:office:smarttags" w:element="metricconverter">
        <w:smartTagPr>
          <w:attr w:name="ProductID" w:val="69,31 m2"/>
        </w:smartTagPr>
        <w:r w:rsidRPr="00F15272">
          <w:rPr>
            <w:rFonts w:ascii="Bookman Old Style" w:hAnsi="Bookman Old Style"/>
            <w:sz w:val="24"/>
          </w:rPr>
          <w:t>69,31 m2</w:t>
        </w:r>
      </w:smartTag>
      <w:r w:rsidRPr="00F15272">
        <w:rPr>
          <w:rFonts w:ascii="Bookman Old Style" w:hAnsi="Bookman Old Style"/>
          <w:sz w:val="24"/>
        </w:rPr>
        <w:t>, u nacrtu posebnih dijelova označeno zelenom bojom</w:t>
      </w:r>
      <w:r>
        <w:rPr>
          <w:rFonts w:ascii="Bookman Old Style" w:hAnsi="Bookman Old Style"/>
          <w:sz w:val="24"/>
        </w:rPr>
        <w:t>,</w:t>
      </w:r>
      <w:r w:rsidRPr="00F15272">
        <w:rPr>
          <w:rFonts w:ascii="Bookman Old Style" w:hAnsi="Bookman Old Style"/>
          <w:sz w:val="24"/>
        </w:rPr>
        <w:t xml:space="preserve">   </w:t>
      </w:r>
    </w:p>
    <w:p w:rsidR="009266E7" w:rsidRPr="00F15272" w:rsidRDefault="009266E7" w:rsidP="009266E7">
      <w:pPr>
        <w:widowControl/>
        <w:numPr>
          <w:ilvl w:val="0"/>
          <w:numId w:val="21"/>
        </w:numPr>
        <w:tabs>
          <w:tab w:val="left" w:pos="709"/>
        </w:tabs>
        <w:autoSpaceDE/>
        <w:autoSpaceDN/>
        <w:adjustRightInd/>
        <w:spacing w:after="160" w:line="259" w:lineRule="auto"/>
        <w:jc w:val="both"/>
        <w:rPr>
          <w:rFonts w:ascii="Bookman Old Style" w:hAnsi="Bookman Old Style"/>
          <w:sz w:val="24"/>
        </w:rPr>
      </w:pPr>
      <w:r w:rsidRPr="00F15272">
        <w:rPr>
          <w:rFonts w:ascii="Bookman Old Style" w:hAnsi="Bookman Old Style"/>
          <w:sz w:val="24"/>
        </w:rPr>
        <w:t xml:space="preserve">5. Suvlasnički dio: 598/10000 </w:t>
      </w:r>
      <w:r w:rsidRPr="00F15272">
        <w:rPr>
          <w:rFonts w:ascii="Bookman Old Style" w:hAnsi="Bookman Old Style"/>
          <w:b/>
          <w:sz w:val="24"/>
        </w:rPr>
        <w:t>ETAŽNO VLASNIŠTVO (E-5),</w:t>
      </w:r>
      <w:r w:rsidRPr="00F15272">
        <w:rPr>
          <w:rFonts w:ascii="Bookman Old Style" w:hAnsi="Bookman Old Style"/>
          <w:sz w:val="24"/>
        </w:rPr>
        <w:t xml:space="preserve">   jednoipolsobni stan oznake </w:t>
      </w:r>
      <w:r w:rsidRPr="00F15272">
        <w:rPr>
          <w:rFonts w:ascii="Bookman Old Style" w:hAnsi="Bookman Old Style"/>
          <w:b/>
          <w:sz w:val="24"/>
        </w:rPr>
        <w:t>S5</w:t>
      </w:r>
      <w:r w:rsidRPr="00F15272">
        <w:rPr>
          <w:rFonts w:ascii="Bookman Old Style" w:hAnsi="Bookman Old Style"/>
          <w:sz w:val="24"/>
        </w:rPr>
        <w:t xml:space="preserve"> na I katu,  površine zatvorenog prostora </w:t>
      </w:r>
      <w:smartTag w:uri="urn:schemas-microsoft-com:office:smarttags" w:element="metricconverter">
        <w:smartTagPr>
          <w:attr w:name="ProductID" w:val="36,64 m2"/>
        </w:smartTagPr>
        <w:r w:rsidRPr="00F15272">
          <w:rPr>
            <w:rFonts w:ascii="Bookman Old Style" w:hAnsi="Bookman Old Style"/>
            <w:sz w:val="24"/>
          </w:rPr>
          <w:t>36,64 m2</w:t>
        </w:r>
      </w:smartTag>
      <w:r w:rsidRPr="00F15272">
        <w:rPr>
          <w:rFonts w:ascii="Bookman Old Style" w:hAnsi="Bookman Old Style"/>
          <w:sz w:val="24"/>
        </w:rPr>
        <w:t xml:space="preserve"> sastavljen od ulaznog prostora, sobe, kupaonice, dnevnog boravka s blagovaonom i kuhinje, te logie površine </w:t>
      </w:r>
      <w:smartTag w:uri="urn:schemas-microsoft-com:office:smarttags" w:element="metricconverter">
        <w:smartTagPr>
          <w:attr w:name="ProductID" w:val="6,43 m2"/>
        </w:smartTagPr>
        <w:r w:rsidRPr="00F15272">
          <w:rPr>
            <w:rFonts w:ascii="Bookman Old Style" w:hAnsi="Bookman Old Style"/>
            <w:sz w:val="24"/>
          </w:rPr>
          <w:t>6,43 m2</w:t>
        </w:r>
      </w:smartTag>
      <w:r w:rsidRPr="00F15272">
        <w:rPr>
          <w:rFonts w:ascii="Bookman Old Style" w:hAnsi="Bookman Old Style"/>
          <w:sz w:val="24"/>
        </w:rPr>
        <w:t xml:space="preserve">, spremišta u prizemlju oznake SP4 površine </w:t>
      </w:r>
      <w:smartTag w:uri="urn:schemas-microsoft-com:office:smarttags" w:element="metricconverter">
        <w:smartTagPr>
          <w:attr w:name="ProductID" w:val="5,59 m2"/>
        </w:smartTagPr>
        <w:r w:rsidRPr="00F15272">
          <w:rPr>
            <w:rFonts w:ascii="Bookman Old Style" w:hAnsi="Bookman Old Style"/>
            <w:sz w:val="24"/>
          </w:rPr>
          <w:t>5,59 m2</w:t>
        </w:r>
      </w:smartTag>
      <w:r w:rsidRPr="00F15272">
        <w:rPr>
          <w:rFonts w:ascii="Bookman Old Style" w:hAnsi="Bookman Old Style"/>
          <w:sz w:val="24"/>
        </w:rPr>
        <w:t xml:space="preserve">, ukupno površine </w:t>
      </w:r>
      <w:smartTag w:uri="urn:schemas-microsoft-com:office:smarttags" w:element="metricconverter">
        <w:smartTagPr>
          <w:attr w:name="ProductID" w:val="48,66 m2"/>
        </w:smartTagPr>
        <w:r w:rsidRPr="00F15272">
          <w:rPr>
            <w:rFonts w:ascii="Bookman Old Style" w:hAnsi="Bookman Old Style"/>
            <w:sz w:val="24"/>
          </w:rPr>
          <w:t>48,66 m2</w:t>
        </w:r>
      </w:smartTag>
      <w:r w:rsidRPr="00F15272">
        <w:rPr>
          <w:rFonts w:ascii="Bookman Old Style" w:hAnsi="Bookman Old Style"/>
          <w:sz w:val="24"/>
        </w:rPr>
        <w:t>, u nacrtu posebnih dijelova označeno smeđom bojom</w:t>
      </w:r>
      <w:r>
        <w:rPr>
          <w:rFonts w:ascii="Bookman Old Style" w:hAnsi="Bookman Old Style"/>
          <w:sz w:val="24"/>
        </w:rPr>
        <w:t>,</w:t>
      </w:r>
      <w:r w:rsidRPr="00F15272">
        <w:rPr>
          <w:rFonts w:ascii="Bookman Old Style" w:hAnsi="Bookman Old Style"/>
          <w:sz w:val="24"/>
        </w:rPr>
        <w:t xml:space="preserve">   </w:t>
      </w:r>
    </w:p>
    <w:p w:rsidR="009266E7" w:rsidRPr="00F15272" w:rsidRDefault="009266E7" w:rsidP="009266E7">
      <w:pPr>
        <w:widowControl/>
        <w:numPr>
          <w:ilvl w:val="0"/>
          <w:numId w:val="21"/>
        </w:numPr>
        <w:tabs>
          <w:tab w:val="left" w:pos="709"/>
        </w:tabs>
        <w:autoSpaceDE/>
        <w:autoSpaceDN/>
        <w:adjustRightInd/>
        <w:spacing w:after="160" w:line="259" w:lineRule="auto"/>
        <w:jc w:val="both"/>
        <w:rPr>
          <w:rFonts w:ascii="Bookman Old Style" w:hAnsi="Bookman Old Style"/>
          <w:sz w:val="24"/>
        </w:rPr>
      </w:pPr>
      <w:r w:rsidRPr="00F15272">
        <w:rPr>
          <w:rFonts w:ascii="Bookman Old Style" w:hAnsi="Bookman Old Style"/>
          <w:sz w:val="24"/>
        </w:rPr>
        <w:t>6. Suvlasnički dio: 1246/</w:t>
      </w:r>
      <w:r>
        <w:rPr>
          <w:rFonts w:ascii="Bookman Old Style" w:hAnsi="Bookman Old Style"/>
          <w:sz w:val="24"/>
        </w:rPr>
        <w:t xml:space="preserve">10000 </w:t>
      </w:r>
      <w:r w:rsidRPr="00F15272">
        <w:rPr>
          <w:rFonts w:ascii="Bookman Old Style" w:hAnsi="Bookman Old Style"/>
          <w:b/>
          <w:sz w:val="24"/>
        </w:rPr>
        <w:t>ETAŽNO VLASNIŠTVO (E-6),</w:t>
      </w:r>
      <w:r>
        <w:rPr>
          <w:rFonts w:ascii="Bookman Old Style" w:hAnsi="Bookman Old Style"/>
          <w:sz w:val="24"/>
        </w:rPr>
        <w:t xml:space="preserve"> </w:t>
      </w:r>
      <w:r w:rsidRPr="00F15272">
        <w:rPr>
          <w:rFonts w:ascii="Bookman Old Style" w:hAnsi="Bookman Old Style"/>
          <w:sz w:val="24"/>
        </w:rPr>
        <w:t xml:space="preserve">trosobni stan oznake </w:t>
      </w:r>
      <w:r w:rsidRPr="00F15272">
        <w:rPr>
          <w:rFonts w:ascii="Bookman Old Style" w:hAnsi="Bookman Old Style"/>
          <w:b/>
          <w:sz w:val="24"/>
        </w:rPr>
        <w:t>S6</w:t>
      </w:r>
      <w:r w:rsidRPr="00F15272">
        <w:rPr>
          <w:rFonts w:ascii="Bookman Old Style" w:hAnsi="Bookman Old Style"/>
          <w:sz w:val="24"/>
        </w:rPr>
        <w:t xml:space="preserve"> na II katu,  površine zatvorenog prostora </w:t>
      </w:r>
      <w:smartTag w:uri="urn:schemas-microsoft-com:office:smarttags" w:element="metricconverter">
        <w:smartTagPr>
          <w:attr w:name="ProductID" w:val="81,43 m2"/>
        </w:smartTagPr>
        <w:r w:rsidRPr="00F15272">
          <w:rPr>
            <w:rFonts w:ascii="Bookman Old Style" w:hAnsi="Bookman Old Style"/>
            <w:sz w:val="24"/>
          </w:rPr>
          <w:t>81,43 m2</w:t>
        </w:r>
      </w:smartTag>
      <w:r w:rsidRPr="00F15272">
        <w:rPr>
          <w:rFonts w:ascii="Bookman Old Style" w:hAnsi="Bookman Old Style"/>
          <w:sz w:val="24"/>
        </w:rPr>
        <w:t xml:space="preserve"> sastavljen od ulaznog prostora, dvije sobe, kupaonice, dnevnog boravka, blagovaone, WC-a, izbe, predsoblja i kuhinje, te dvije logie površine </w:t>
      </w:r>
      <w:smartTag w:uri="urn:schemas-microsoft-com:office:smarttags" w:element="metricconverter">
        <w:smartTagPr>
          <w:attr w:name="ProductID" w:val="11,65 m2"/>
        </w:smartTagPr>
        <w:r w:rsidRPr="00F15272">
          <w:rPr>
            <w:rFonts w:ascii="Bookman Old Style" w:hAnsi="Bookman Old Style"/>
            <w:sz w:val="24"/>
          </w:rPr>
          <w:t>11,65 m2</w:t>
        </w:r>
      </w:smartTag>
      <w:r w:rsidRPr="00F15272">
        <w:rPr>
          <w:rFonts w:ascii="Bookman Old Style" w:hAnsi="Bookman Old Style"/>
          <w:sz w:val="24"/>
        </w:rPr>
        <w:t xml:space="preserve">, spremišta u prizemlju oznake SP6 površine </w:t>
      </w:r>
      <w:smartTag w:uri="urn:schemas-microsoft-com:office:smarttags" w:element="metricconverter">
        <w:smartTagPr>
          <w:attr w:name="ProductID" w:val="4,21 m2"/>
        </w:smartTagPr>
        <w:r w:rsidRPr="00F15272">
          <w:rPr>
            <w:rFonts w:ascii="Bookman Old Style" w:hAnsi="Bookman Old Style"/>
            <w:sz w:val="24"/>
          </w:rPr>
          <w:t>4,21 m2</w:t>
        </w:r>
      </w:smartTag>
      <w:r w:rsidRPr="00F15272">
        <w:rPr>
          <w:rFonts w:ascii="Bookman Old Style" w:hAnsi="Bookman Old Style"/>
          <w:sz w:val="24"/>
        </w:rPr>
        <w:t xml:space="preserve">, ukupno površine </w:t>
      </w:r>
      <w:smartTag w:uri="urn:schemas-microsoft-com:office:smarttags" w:element="metricconverter">
        <w:smartTagPr>
          <w:attr w:name="ProductID" w:val="97,29 m2"/>
        </w:smartTagPr>
        <w:r w:rsidRPr="00F15272">
          <w:rPr>
            <w:rFonts w:ascii="Bookman Old Style" w:hAnsi="Bookman Old Style"/>
            <w:sz w:val="24"/>
          </w:rPr>
          <w:t>97,29 m2</w:t>
        </w:r>
      </w:smartTag>
      <w:r w:rsidRPr="00F15272">
        <w:rPr>
          <w:rFonts w:ascii="Bookman Old Style" w:hAnsi="Bookman Old Style"/>
          <w:sz w:val="24"/>
        </w:rPr>
        <w:t>, u nacrtu posebnih dijelova označeno narančastom bojom</w:t>
      </w:r>
      <w:r>
        <w:rPr>
          <w:rFonts w:ascii="Bookman Old Style" w:hAnsi="Bookman Old Style"/>
          <w:sz w:val="24"/>
        </w:rPr>
        <w:t>,</w:t>
      </w:r>
      <w:r w:rsidRPr="00F15272">
        <w:rPr>
          <w:rFonts w:ascii="Bookman Old Style" w:hAnsi="Bookman Old Style"/>
          <w:sz w:val="24"/>
        </w:rPr>
        <w:t xml:space="preserve">   </w:t>
      </w:r>
    </w:p>
    <w:p w:rsidR="009266E7" w:rsidRPr="00F15272" w:rsidRDefault="009266E7" w:rsidP="009266E7">
      <w:pPr>
        <w:widowControl/>
        <w:numPr>
          <w:ilvl w:val="0"/>
          <w:numId w:val="21"/>
        </w:numPr>
        <w:tabs>
          <w:tab w:val="left" w:pos="709"/>
        </w:tabs>
        <w:autoSpaceDE/>
        <w:autoSpaceDN/>
        <w:adjustRightInd/>
        <w:spacing w:after="160" w:line="259" w:lineRule="auto"/>
        <w:jc w:val="both"/>
        <w:rPr>
          <w:rFonts w:ascii="Bookman Old Style" w:hAnsi="Bookman Old Style"/>
          <w:sz w:val="24"/>
        </w:rPr>
      </w:pPr>
      <w:r w:rsidRPr="00F15272">
        <w:rPr>
          <w:rFonts w:ascii="Bookman Old Style" w:hAnsi="Bookman Old Style"/>
          <w:sz w:val="24"/>
        </w:rPr>
        <w:t xml:space="preserve">7. Suvlasnički dio: 1010/10000 </w:t>
      </w:r>
      <w:r w:rsidRPr="00F15272">
        <w:rPr>
          <w:rFonts w:ascii="Bookman Old Style" w:hAnsi="Bookman Old Style"/>
          <w:b/>
          <w:sz w:val="24"/>
        </w:rPr>
        <w:t>ETAŽNO VLASNIŠTVO (E-7)</w:t>
      </w:r>
      <w:r>
        <w:rPr>
          <w:rFonts w:ascii="Bookman Old Style" w:hAnsi="Bookman Old Style"/>
          <w:sz w:val="24"/>
        </w:rPr>
        <w:t>,</w:t>
      </w:r>
      <w:r w:rsidRPr="00F15272">
        <w:rPr>
          <w:rFonts w:ascii="Bookman Old Style" w:hAnsi="Bookman Old Style"/>
          <w:sz w:val="24"/>
        </w:rPr>
        <w:t xml:space="preserve">   dvoiposobni stan oznake </w:t>
      </w:r>
      <w:r w:rsidRPr="00F15272">
        <w:rPr>
          <w:rFonts w:ascii="Bookman Old Style" w:hAnsi="Bookman Old Style"/>
          <w:b/>
          <w:sz w:val="24"/>
        </w:rPr>
        <w:t>S7</w:t>
      </w:r>
      <w:r w:rsidRPr="00F15272">
        <w:rPr>
          <w:rFonts w:ascii="Bookman Old Style" w:hAnsi="Bookman Old Style"/>
          <w:sz w:val="24"/>
        </w:rPr>
        <w:t xml:space="preserve"> na II katu,  površine zatvorenog prostora </w:t>
      </w:r>
      <w:smartTag w:uri="urn:schemas-microsoft-com:office:smarttags" w:element="metricconverter">
        <w:smartTagPr>
          <w:attr w:name="ProductID" w:val="66,02 m2"/>
        </w:smartTagPr>
        <w:r w:rsidRPr="00F15272">
          <w:rPr>
            <w:rFonts w:ascii="Bookman Old Style" w:hAnsi="Bookman Old Style"/>
            <w:sz w:val="24"/>
          </w:rPr>
          <w:t>66,02 m2</w:t>
        </w:r>
      </w:smartTag>
      <w:r w:rsidRPr="00F15272">
        <w:rPr>
          <w:rFonts w:ascii="Bookman Old Style" w:hAnsi="Bookman Old Style"/>
          <w:sz w:val="24"/>
        </w:rPr>
        <w:t xml:space="preserve"> sastavljen od ulaznog prostora, dvije sobe, kupaonice, dnevnog boravka s blagovaonom, izbe i kuhinje, te dvije logie površine </w:t>
      </w:r>
      <w:smartTag w:uri="urn:schemas-microsoft-com:office:smarttags" w:element="metricconverter">
        <w:smartTagPr>
          <w:attr w:name="ProductID" w:val="8,86 m2"/>
        </w:smartTagPr>
        <w:r w:rsidRPr="00F15272">
          <w:rPr>
            <w:rFonts w:ascii="Bookman Old Style" w:hAnsi="Bookman Old Style"/>
            <w:sz w:val="24"/>
          </w:rPr>
          <w:t>8,86 m2</w:t>
        </w:r>
      </w:smartTag>
      <w:r w:rsidRPr="00F15272">
        <w:rPr>
          <w:rFonts w:ascii="Bookman Old Style" w:hAnsi="Bookman Old Style"/>
          <w:sz w:val="24"/>
        </w:rPr>
        <w:t xml:space="preserve">, spremišta u prizemlju oznake SP7 površine </w:t>
      </w:r>
      <w:smartTag w:uri="urn:schemas-microsoft-com:office:smarttags" w:element="metricconverter">
        <w:smartTagPr>
          <w:attr w:name="ProductID" w:val="4,3 m2"/>
        </w:smartTagPr>
        <w:r w:rsidRPr="00F15272">
          <w:rPr>
            <w:rFonts w:ascii="Bookman Old Style" w:hAnsi="Bookman Old Style"/>
            <w:sz w:val="24"/>
          </w:rPr>
          <w:t>4,3 m2</w:t>
        </w:r>
      </w:smartTag>
      <w:r w:rsidRPr="00F15272">
        <w:rPr>
          <w:rFonts w:ascii="Bookman Old Style" w:hAnsi="Bookman Old Style"/>
          <w:sz w:val="24"/>
        </w:rPr>
        <w:t xml:space="preserve">, ukupno površine </w:t>
      </w:r>
      <w:smartTag w:uri="urn:schemas-microsoft-com:office:smarttags" w:element="metricconverter">
        <w:smartTagPr>
          <w:attr w:name="ProductID" w:val="79,18 m2"/>
        </w:smartTagPr>
        <w:r w:rsidRPr="00F15272">
          <w:rPr>
            <w:rFonts w:ascii="Bookman Old Style" w:hAnsi="Bookman Old Style"/>
            <w:sz w:val="24"/>
          </w:rPr>
          <w:t>79,18 m2</w:t>
        </w:r>
      </w:smartTag>
      <w:r w:rsidRPr="00F15272">
        <w:rPr>
          <w:rFonts w:ascii="Bookman Old Style" w:hAnsi="Bookman Old Style"/>
          <w:sz w:val="24"/>
        </w:rPr>
        <w:t>, u nacrtu posebnih dijelova označeno tamnoljubičastom bojom</w:t>
      </w:r>
      <w:r>
        <w:rPr>
          <w:rFonts w:ascii="Bookman Old Style" w:hAnsi="Bookman Old Style"/>
          <w:sz w:val="24"/>
        </w:rPr>
        <w:t>,</w:t>
      </w:r>
      <w:r w:rsidRPr="00F15272">
        <w:rPr>
          <w:rFonts w:ascii="Bookman Old Style" w:hAnsi="Bookman Old Style"/>
          <w:sz w:val="24"/>
        </w:rPr>
        <w:t xml:space="preserve">   </w:t>
      </w:r>
    </w:p>
    <w:p w:rsidR="009266E7" w:rsidRPr="00F15272" w:rsidRDefault="009266E7" w:rsidP="009266E7">
      <w:pPr>
        <w:widowControl/>
        <w:numPr>
          <w:ilvl w:val="0"/>
          <w:numId w:val="21"/>
        </w:numPr>
        <w:tabs>
          <w:tab w:val="left" w:pos="709"/>
        </w:tabs>
        <w:autoSpaceDE/>
        <w:autoSpaceDN/>
        <w:adjustRightInd/>
        <w:spacing w:after="160" w:line="259" w:lineRule="auto"/>
        <w:jc w:val="both"/>
        <w:rPr>
          <w:rFonts w:ascii="Bookman Old Style" w:hAnsi="Bookman Old Style"/>
          <w:sz w:val="24"/>
        </w:rPr>
      </w:pPr>
      <w:r w:rsidRPr="00F15272">
        <w:rPr>
          <w:rFonts w:ascii="Bookman Old Style" w:hAnsi="Bookman Old Style"/>
          <w:sz w:val="24"/>
        </w:rPr>
        <w:t xml:space="preserve">9. Suvlasnički dio: 491/10000 </w:t>
      </w:r>
      <w:r w:rsidRPr="00F15272">
        <w:rPr>
          <w:rFonts w:ascii="Bookman Old Style" w:hAnsi="Bookman Old Style"/>
          <w:b/>
          <w:sz w:val="24"/>
        </w:rPr>
        <w:t>ETAŽNO VLASNIŠTVO (E-9),</w:t>
      </w:r>
      <w:r w:rsidRPr="00F15272">
        <w:rPr>
          <w:rFonts w:ascii="Bookman Old Style" w:hAnsi="Bookman Old Style"/>
          <w:sz w:val="24"/>
        </w:rPr>
        <w:t xml:space="preserve">   jednosobni stan oznake </w:t>
      </w:r>
      <w:r w:rsidRPr="00F15272">
        <w:rPr>
          <w:rFonts w:ascii="Bookman Old Style" w:hAnsi="Bookman Old Style"/>
          <w:b/>
          <w:sz w:val="24"/>
        </w:rPr>
        <w:t>S9</w:t>
      </w:r>
      <w:r w:rsidRPr="00F15272">
        <w:rPr>
          <w:rFonts w:ascii="Bookman Old Style" w:hAnsi="Bookman Old Style"/>
          <w:sz w:val="24"/>
        </w:rPr>
        <w:t xml:space="preserve"> u potkrovlju, površine zatvorenog prostora </w:t>
      </w:r>
      <w:smartTag w:uri="urn:schemas-microsoft-com:office:smarttags" w:element="metricconverter">
        <w:smartTagPr>
          <w:attr w:name="ProductID" w:val="32,62 m2"/>
        </w:smartTagPr>
        <w:r w:rsidRPr="00F15272">
          <w:rPr>
            <w:rFonts w:ascii="Bookman Old Style" w:hAnsi="Bookman Old Style"/>
            <w:sz w:val="24"/>
          </w:rPr>
          <w:t>32,62 m2</w:t>
        </w:r>
      </w:smartTag>
      <w:r w:rsidRPr="00F15272">
        <w:rPr>
          <w:rFonts w:ascii="Bookman Old Style" w:hAnsi="Bookman Old Style"/>
          <w:sz w:val="24"/>
        </w:rPr>
        <w:t xml:space="preserve"> sastavljen od kupaonice, dnevnog boravka, kuhinje i izbe, te logie površine </w:t>
      </w:r>
      <w:smartTag w:uri="urn:schemas-microsoft-com:office:smarttags" w:element="metricconverter">
        <w:smartTagPr>
          <w:attr w:name="ProductID" w:val="0,64 m2"/>
        </w:smartTagPr>
        <w:r w:rsidRPr="00F15272">
          <w:rPr>
            <w:rFonts w:ascii="Bookman Old Style" w:hAnsi="Bookman Old Style"/>
            <w:sz w:val="24"/>
          </w:rPr>
          <w:t>0,64 m2</w:t>
        </w:r>
      </w:smartTag>
      <w:r w:rsidRPr="00F15272">
        <w:rPr>
          <w:rFonts w:ascii="Bookman Old Style" w:hAnsi="Bookman Old Style"/>
          <w:sz w:val="24"/>
        </w:rPr>
        <w:t xml:space="preserve">, spremišta u prizemlju oznake SP9 površine </w:t>
      </w:r>
      <w:smartTag w:uri="urn:schemas-microsoft-com:office:smarttags" w:element="metricconverter">
        <w:smartTagPr>
          <w:attr w:name="ProductID" w:val="6,49 m2"/>
        </w:smartTagPr>
        <w:r w:rsidRPr="00F15272">
          <w:rPr>
            <w:rFonts w:ascii="Bookman Old Style" w:hAnsi="Bookman Old Style"/>
            <w:sz w:val="24"/>
          </w:rPr>
          <w:t>6,49 m2</w:t>
        </w:r>
      </w:smartTag>
      <w:r w:rsidRPr="00F15272">
        <w:rPr>
          <w:rFonts w:ascii="Bookman Old Style" w:hAnsi="Bookman Old Style"/>
          <w:sz w:val="24"/>
        </w:rPr>
        <w:t xml:space="preserve">, ukupno površine </w:t>
      </w:r>
      <w:smartTag w:uri="urn:schemas-microsoft-com:office:smarttags" w:element="metricconverter">
        <w:smartTagPr>
          <w:attr w:name="ProductID" w:val="39,75 m2"/>
        </w:smartTagPr>
        <w:r w:rsidRPr="00F15272">
          <w:rPr>
            <w:rFonts w:ascii="Bookman Old Style" w:hAnsi="Bookman Old Style"/>
            <w:sz w:val="24"/>
          </w:rPr>
          <w:t>39,75 m2</w:t>
        </w:r>
      </w:smartTag>
      <w:r w:rsidRPr="00F15272">
        <w:rPr>
          <w:rFonts w:ascii="Bookman Old Style" w:hAnsi="Bookman Old Style"/>
          <w:sz w:val="24"/>
        </w:rPr>
        <w:t xml:space="preserve">, u nacrtu posebnih </w:t>
      </w:r>
      <w:r>
        <w:rPr>
          <w:rFonts w:ascii="Bookman Old Style" w:hAnsi="Bookman Old Style"/>
          <w:sz w:val="24"/>
        </w:rPr>
        <w:t>dijelova označeno crvenom bojom,</w:t>
      </w:r>
      <w:r w:rsidRPr="00F15272">
        <w:rPr>
          <w:rFonts w:ascii="Bookman Old Style" w:hAnsi="Bookman Old Style"/>
          <w:sz w:val="24"/>
        </w:rPr>
        <w:t xml:space="preserve">  </w:t>
      </w:r>
    </w:p>
    <w:p w:rsidR="009266E7" w:rsidRPr="00F15272" w:rsidRDefault="009266E7" w:rsidP="009266E7">
      <w:pPr>
        <w:widowControl/>
        <w:numPr>
          <w:ilvl w:val="0"/>
          <w:numId w:val="21"/>
        </w:numPr>
        <w:tabs>
          <w:tab w:val="left" w:pos="709"/>
        </w:tabs>
        <w:autoSpaceDE/>
        <w:autoSpaceDN/>
        <w:adjustRightInd/>
        <w:spacing w:after="160" w:line="259" w:lineRule="auto"/>
        <w:jc w:val="both"/>
        <w:rPr>
          <w:rFonts w:ascii="Bookman Old Style" w:hAnsi="Bookman Old Style"/>
          <w:sz w:val="24"/>
        </w:rPr>
      </w:pPr>
      <w:r w:rsidRPr="00F15272">
        <w:rPr>
          <w:rFonts w:ascii="Bookman Old Style" w:hAnsi="Bookman Old Style"/>
          <w:sz w:val="24"/>
        </w:rPr>
        <w:t>10. Suvlasnički dio: 125/1</w:t>
      </w:r>
      <w:r>
        <w:rPr>
          <w:rFonts w:ascii="Bookman Old Style" w:hAnsi="Bookman Old Style"/>
          <w:sz w:val="24"/>
        </w:rPr>
        <w:t xml:space="preserve">0000 </w:t>
      </w:r>
      <w:r w:rsidRPr="00F15272">
        <w:rPr>
          <w:rFonts w:ascii="Bookman Old Style" w:hAnsi="Bookman Old Style"/>
          <w:b/>
          <w:sz w:val="24"/>
        </w:rPr>
        <w:t>ETAŽNO VLASNIŠTVO (E-10),</w:t>
      </w:r>
      <w:r>
        <w:rPr>
          <w:rFonts w:ascii="Bookman Old Style" w:hAnsi="Bookman Old Style"/>
          <w:sz w:val="24"/>
        </w:rPr>
        <w:t xml:space="preserve"> </w:t>
      </w:r>
      <w:r w:rsidRPr="00F15272">
        <w:rPr>
          <w:rFonts w:ascii="Bookman Old Style" w:hAnsi="Bookman Old Style"/>
          <w:sz w:val="24"/>
        </w:rPr>
        <w:t xml:space="preserve">garaža oznake </w:t>
      </w:r>
      <w:r w:rsidRPr="00F15272">
        <w:rPr>
          <w:rFonts w:ascii="Bookman Old Style" w:hAnsi="Bookman Old Style"/>
          <w:b/>
          <w:sz w:val="24"/>
        </w:rPr>
        <w:t>G1</w:t>
      </w:r>
      <w:r w:rsidRPr="00F15272">
        <w:rPr>
          <w:rFonts w:ascii="Bookman Old Style" w:hAnsi="Bookman Old Style"/>
          <w:sz w:val="24"/>
        </w:rPr>
        <w:t xml:space="preserve"> u nivou I kata, površine </w:t>
      </w:r>
      <w:smartTag w:uri="urn:schemas-microsoft-com:office:smarttags" w:element="metricconverter">
        <w:smartTagPr>
          <w:attr w:name="ProductID" w:val="15,45 m2"/>
        </w:smartTagPr>
        <w:r w:rsidRPr="00F15272">
          <w:rPr>
            <w:rFonts w:ascii="Bookman Old Style" w:hAnsi="Bookman Old Style"/>
            <w:sz w:val="24"/>
          </w:rPr>
          <w:t>15,45 m2</w:t>
        </w:r>
      </w:smartTag>
      <w:r w:rsidRPr="00F15272">
        <w:rPr>
          <w:rFonts w:ascii="Bookman Old Style" w:hAnsi="Bookman Old Style"/>
          <w:sz w:val="24"/>
        </w:rPr>
        <w:t>, u nacrtu  posebnih dijelova označeno svijetlosmeđom bojom</w:t>
      </w:r>
      <w:r>
        <w:rPr>
          <w:rFonts w:ascii="Bookman Old Style" w:hAnsi="Bookman Old Style"/>
          <w:sz w:val="24"/>
        </w:rPr>
        <w:t>,</w:t>
      </w:r>
      <w:r w:rsidRPr="00F15272">
        <w:rPr>
          <w:rFonts w:ascii="Bookman Old Style" w:hAnsi="Bookman Old Style"/>
          <w:sz w:val="24"/>
        </w:rPr>
        <w:t xml:space="preserve">   </w:t>
      </w:r>
    </w:p>
    <w:p w:rsidR="009266E7" w:rsidRPr="00F15272" w:rsidRDefault="009266E7" w:rsidP="009266E7">
      <w:pPr>
        <w:widowControl/>
        <w:numPr>
          <w:ilvl w:val="0"/>
          <w:numId w:val="21"/>
        </w:numPr>
        <w:tabs>
          <w:tab w:val="left" w:pos="709"/>
        </w:tabs>
        <w:autoSpaceDE/>
        <w:autoSpaceDN/>
        <w:adjustRightInd/>
        <w:spacing w:after="160" w:line="259" w:lineRule="auto"/>
        <w:jc w:val="both"/>
        <w:rPr>
          <w:rFonts w:ascii="Bookman Old Style" w:hAnsi="Bookman Old Style"/>
          <w:sz w:val="24"/>
        </w:rPr>
      </w:pPr>
      <w:r w:rsidRPr="00F15272">
        <w:rPr>
          <w:rFonts w:ascii="Bookman Old Style" w:hAnsi="Bookman Old Style"/>
          <w:sz w:val="24"/>
        </w:rPr>
        <w:t>11. Suvlasnički dio: 125/1</w:t>
      </w:r>
      <w:r>
        <w:rPr>
          <w:rFonts w:ascii="Bookman Old Style" w:hAnsi="Bookman Old Style"/>
          <w:sz w:val="24"/>
        </w:rPr>
        <w:t xml:space="preserve">0000 </w:t>
      </w:r>
      <w:r w:rsidRPr="00F15272">
        <w:rPr>
          <w:rFonts w:ascii="Bookman Old Style" w:hAnsi="Bookman Old Style"/>
          <w:b/>
          <w:sz w:val="24"/>
        </w:rPr>
        <w:t>ETAŽNO VLASNIŠTVO (E-11),</w:t>
      </w:r>
      <w:r>
        <w:rPr>
          <w:rFonts w:ascii="Bookman Old Style" w:hAnsi="Bookman Old Style"/>
          <w:sz w:val="24"/>
        </w:rPr>
        <w:t xml:space="preserve"> </w:t>
      </w:r>
      <w:r w:rsidRPr="00F15272">
        <w:rPr>
          <w:rFonts w:ascii="Bookman Old Style" w:hAnsi="Bookman Old Style"/>
          <w:sz w:val="24"/>
        </w:rPr>
        <w:t xml:space="preserve">garaža oznake </w:t>
      </w:r>
      <w:r w:rsidRPr="00F15272">
        <w:rPr>
          <w:rFonts w:ascii="Bookman Old Style" w:hAnsi="Bookman Old Style"/>
          <w:b/>
          <w:sz w:val="24"/>
        </w:rPr>
        <w:t>G2</w:t>
      </w:r>
      <w:r w:rsidRPr="00F15272">
        <w:rPr>
          <w:rFonts w:ascii="Bookman Old Style" w:hAnsi="Bookman Old Style"/>
          <w:sz w:val="24"/>
        </w:rPr>
        <w:t xml:space="preserve"> u nivou I kata, površine </w:t>
      </w:r>
      <w:smartTag w:uri="urn:schemas-microsoft-com:office:smarttags" w:element="metricconverter">
        <w:smartTagPr>
          <w:attr w:name="ProductID" w:val="15,41 m2"/>
        </w:smartTagPr>
        <w:r w:rsidRPr="00F15272">
          <w:rPr>
            <w:rFonts w:ascii="Bookman Old Style" w:hAnsi="Bookman Old Style"/>
            <w:sz w:val="24"/>
          </w:rPr>
          <w:t>15,41 m2</w:t>
        </w:r>
      </w:smartTag>
      <w:r w:rsidRPr="00F15272">
        <w:rPr>
          <w:rFonts w:ascii="Bookman Old Style" w:hAnsi="Bookman Old Style"/>
          <w:sz w:val="24"/>
        </w:rPr>
        <w:t>, u nacrtu  posebnih dijelova označeno svijetlozelenom bojom</w:t>
      </w:r>
      <w:r>
        <w:rPr>
          <w:rFonts w:ascii="Bookman Old Style" w:hAnsi="Bookman Old Style"/>
          <w:sz w:val="24"/>
        </w:rPr>
        <w:t>,</w:t>
      </w:r>
      <w:r w:rsidRPr="00F15272">
        <w:rPr>
          <w:rFonts w:ascii="Bookman Old Style" w:hAnsi="Bookman Old Style"/>
          <w:sz w:val="24"/>
        </w:rPr>
        <w:t xml:space="preserve">   </w:t>
      </w:r>
    </w:p>
    <w:p w:rsidR="009266E7" w:rsidRDefault="009266E7" w:rsidP="009266E7">
      <w:pPr>
        <w:widowControl/>
        <w:numPr>
          <w:ilvl w:val="0"/>
          <w:numId w:val="21"/>
        </w:numPr>
        <w:tabs>
          <w:tab w:val="left" w:pos="709"/>
        </w:tabs>
        <w:autoSpaceDE/>
        <w:autoSpaceDN/>
        <w:adjustRightInd/>
        <w:spacing w:after="160" w:line="259" w:lineRule="auto"/>
        <w:jc w:val="both"/>
        <w:rPr>
          <w:rFonts w:ascii="Bookman Old Style" w:hAnsi="Bookman Old Style"/>
          <w:sz w:val="24"/>
        </w:rPr>
      </w:pPr>
      <w:r w:rsidRPr="00F15272">
        <w:rPr>
          <w:rFonts w:ascii="Bookman Old Style" w:hAnsi="Bookman Old Style"/>
          <w:sz w:val="24"/>
        </w:rPr>
        <w:t xml:space="preserve">13. Suvlasnički dio: 125/10000 </w:t>
      </w:r>
      <w:r w:rsidRPr="00F15272">
        <w:rPr>
          <w:rFonts w:ascii="Bookman Old Style" w:hAnsi="Bookman Old Style"/>
          <w:b/>
          <w:sz w:val="24"/>
        </w:rPr>
        <w:t>ETAŽNO VLASNIŠTVO</w:t>
      </w:r>
      <w:r>
        <w:rPr>
          <w:rFonts w:ascii="Bookman Old Style" w:hAnsi="Bookman Old Style"/>
          <w:sz w:val="24"/>
        </w:rPr>
        <w:t xml:space="preserve"> </w:t>
      </w:r>
      <w:r w:rsidRPr="00F15272">
        <w:rPr>
          <w:rFonts w:ascii="Bookman Old Style" w:hAnsi="Bookman Old Style"/>
          <w:b/>
          <w:sz w:val="24"/>
        </w:rPr>
        <w:t>(E-13),</w:t>
      </w:r>
      <w:r>
        <w:rPr>
          <w:rFonts w:ascii="Bookman Old Style" w:hAnsi="Bookman Old Style"/>
          <w:sz w:val="24"/>
        </w:rPr>
        <w:t xml:space="preserve"> </w:t>
      </w:r>
      <w:r w:rsidRPr="00F15272">
        <w:rPr>
          <w:rFonts w:ascii="Bookman Old Style" w:hAnsi="Bookman Old Style"/>
          <w:sz w:val="24"/>
        </w:rPr>
        <w:t xml:space="preserve">garaža oznake </w:t>
      </w:r>
      <w:r w:rsidRPr="00F15272">
        <w:rPr>
          <w:rFonts w:ascii="Bookman Old Style" w:hAnsi="Bookman Old Style"/>
          <w:b/>
          <w:sz w:val="24"/>
        </w:rPr>
        <w:t>G4</w:t>
      </w:r>
      <w:r w:rsidRPr="00F15272">
        <w:rPr>
          <w:rFonts w:ascii="Bookman Old Style" w:hAnsi="Bookman Old Style"/>
          <w:sz w:val="24"/>
        </w:rPr>
        <w:t xml:space="preserve"> u nivou I kata, površine </w:t>
      </w:r>
      <w:smartTag w:uri="urn:schemas-microsoft-com:office:smarttags" w:element="metricconverter">
        <w:smartTagPr>
          <w:attr w:name="ProductID" w:val="15,37 m2"/>
        </w:smartTagPr>
        <w:r w:rsidRPr="00F15272">
          <w:rPr>
            <w:rFonts w:ascii="Bookman Old Style" w:hAnsi="Bookman Old Style"/>
            <w:sz w:val="24"/>
          </w:rPr>
          <w:t>15,37 m2</w:t>
        </w:r>
      </w:smartTag>
      <w:r w:rsidRPr="00F15272">
        <w:rPr>
          <w:rFonts w:ascii="Bookman Old Style" w:hAnsi="Bookman Old Style"/>
          <w:sz w:val="24"/>
        </w:rPr>
        <w:t>, u nacrtu  posebnih dijelova označeno sivom bojom</w:t>
      </w:r>
      <w:r>
        <w:rPr>
          <w:rFonts w:ascii="Bookman Old Style" w:hAnsi="Bookman Old Style"/>
          <w:sz w:val="24"/>
        </w:rPr>
        <w:t>.</w:t>
      </w:r>
      <w:r w:rsidRPr="00F15272">
        <w:rPr>
          <w:rFonts w:ascii="Bookman Old Style" w:hAnsi="Bookman Old Style"/>
          <w:sz w:val="24"/>
        </w:rPr>
        <w:t xml:space="preserve"> </w:t>
      </w:r>
    </w:p>
    <w:p w:rsidR="002E06C8" w:rsidRDefault="002E06C8" w:rsidP="002E06C8">
      <w:pPr>
        <w:widowControl/>
        <w:tabs>
          <w:tab w:val="left" w:pos="709"/>
        </w:tabs>
        <w:autoSpaceDE/>
        <w:autoSpaceDN/>
        <w:adjustRightInd/>
        <w:spacing w:after="160" w:line="259" w:lineRule="auto"/>
        <w:jc w:val="both"/>
        <w:rPr>
          <w:rFonts w:ascii="Bookman Old Style" w:hAnsi="Bookman Old Style"/>
          <w:sz w:val="24"/>
        </w:rPr>
      </w:pPr>
    </w:p>
    <w:p w:rsidR="002E06C8" w:rsidRDefault="002E06C8" w:rsidP="002E06C8">
      <w:pPr>
        <w:widowControl/>
        <w:tabs>
          <w:tab w:val="left" w:pos="709"/>
        </w:tabs>
        <w:autoSpaceDE/>
        <w:autoSpaceDN/>
        <w:adjustRightInd/>
        <w:spacing w:after="160" w:line="259" w:lineRule="auto"/>
        <w:jc w:val="both"/>
        <w:rPr>
          <w:rFonts w:ascii="Bookman Old Style" w:hAnsi="Bookman Old Style"/>
          <w:sz w:val="24"/>
        </w:rPr>
      </w:pPr>
    </w:p>
    <w:p w:rsidR="002E06C8" w:rsidRDefault="002E06C8" w:rsidP="002E06C8">
      <w:pPr>
        <w:widowControl/>
        <w:tabs>
          <w:tab w:val="left" w:pos="709"/>
        </w:tabs>
        <w:autoSpaceDE/>
        <w:autoSpaceDN/>
        <w:adjustRightInd/>
        <w:spacing w:after="160" w:line="259" w:lineRule="auto"/>
        <w:jc w:val="both"/>
        <w:rPr>
          <w:rFonts w:ascii="Bookman Old Style" w:hAnsi="Bookman Old Style"/>
          <w:sz w:val="24"/>
        </w:rPr>
      </w:pPr>
    </w:p>
    <w:p w:rsidR="009266E7" w:rsidRDefault="009266E7" w:rsidP="002E06C8">
      <w:pPr>
        <w:numPr>
          <w:ilvl w:val="0"/>
          <w:numId w:val="24"/>
        </w:numPr>
        <w:tabs>
          <w:tab w:val="left" w:pos="709"/>
        </w:tabs>
        <w:jc w:val="both"/>
        <w:rPr>
          <w:rFonts w:ascii="Bookman Old Style" w:hAnsi="Bookman Old Style"/>
          <w:sz w:val="24"/>
        </w:rPr>
      </w:pPr>
      <w:r w:rsidRPr="00D20CF4">
        <w:rPr>
          <w:rFonts w:ascii="Bookman Old Style" w:hAnsi="Bookman Old Style"/>
          <w:sz w:val="24"/>
        </w:rPr>
        <w:t>Nekretnina upisana u zemljišnu knjigu zemljišnoknjižnog odjela ZAGREB, Općinski građa</w:t>
      </w:r>
      <w:r>
        <w:rPr>
          <w:rFonts w:ascii="Bookman Old Style" w:hAnsi="Bookman Old Style"/>
          <w:sz w:val="24"/>
        </w:rPr>
        <w:t xml:space="preserve">nski sud u Zagrebu, </w:t>
      </w:r>
      <w:r w:rsidRPr="001458FA">
        <w:rPr>
          <w:rFonts w:ascii="Bookman Old Style" w:hAnsi="Bookman Old Style"/>
          <w:b/>
          <w:sz w:val="24"/>
        </w:rPr>
        <w:t>z.k.ul. 110005</w:t>
      </w:r>
      <w:r w:rsidRPr="00D20CF4">
        <w:rPr>
          <w:rFonts w:ascii="Bookman Old Style" w:hAnsi="Bookman Old Style"/>
          <w:sz w:val="24"/>
        </w:rPr>
        <w:t>, k.o. 999901 GRAD ZAGR</w:t>
      </w:r>
      <w:r>
        <w:rPr>
          <w:rFonts w:ascii="Bookman Old Style" w:hAnsi="Bookman Old Style"/>
          <w:sz w:val="24"/>
        </w:rPr>
        <w:t xml:space="preserve">EB i to stambena zgrada br. </w:t>
      </w:r>
      <w:smartTag w:uri="urn:schemas-microsoft-com:office:smarttags" w:element="metricconverter">
        <w:smartTagPr>
          <w:attr w:name="ProductID" w:val="131C"/>
        </w:smartTagPr>
        <w:r>
          <w:rPr>
            <w:rFonts w:ascii="Bookman Old Style" w:hAnsi="Bookman Old Style"/>
            <w:sz w:val="24"/>
          </w:rPr>
          <w:t>131C</w:t>
        </w:r>
      </w:smartTag>
      <w:r>
        <w:rPr>
          <w:rFonts w:ascii="Bookman Old Style" w:hAnsi="Bookman Old Style"/>
          <w:sz w:val="24"/>
        </w:rPr>
        <w:t xml:space="preserve">,Sveti duh površine 269m2 i dvorište površine 393m2, sagrađena na </w:t>
      </w:r>
      <w:r w:rsidRPr="001458FA">
        <w:rPr>
          <w:rFonts w:ascii="Bookman Old Style" w:hAnsi="Bookman Old Style"/>
          <w:b/>
          <w:sz w:val="24"/>
        </w:rPr>
        <w:t>kat. čest. 8915/14</w:t>
      </w:r>
      <w:r w:rsidRPr="00D20CF4">
        <w:rPr>
          <w:rFonts w:ascii="Bookman Old Style" w:hAnsi="Bookman Old Style"/>
          <w:sz w:val="24"/>
        </w:rPr>
        <w:t xml:space="preserve"> k.o. Grad Zagreb i to: </w:t>
      </w:r>
    </w:p>
    <w:p w:rsidR="002E06C8" w:rsidRDefault="002E06C8" w:rsidP="002E06C8">
      <w:pPr>
        <w:tabs>
          <w:tab w:val="left" w:pos="709"/>
        </w:tabs>
        <w:ind w:left="14"/>
        <w:jc w:val="both"/>
        <w:rPr>
          <w:rFonts w:ascii="Bookman Old Style" w:hAnsi="Bookman Old Style"/>
          <w:sz w:val="24"/>
        </w:rPr>
      </w:pPr>
    </w:p>
    <w:p w:rsidR="009266E7" w:rsidRPr="0096472E" w:rsidRDefault="009266E7" w:rsidP="009266E7">
      <w:pPr>
        <w:widowControl/>
        <w:numPr>
          <w:ilvl w:val="0"/>
          <w:numId w:val="23"/>
        </w:numPr>
        <w:tabs>
          <w:tab w:val="left" w:pos="709"/>
        </w:tabs>
        <w:autoSpaceDE/>
        <w:autoSpaceDN/>
        <w:adjustRightInd/>
        <w:spacing w:after="160" w:line="259" w:lineRule="auto"/>
        <w:jc w:val="both"/>
        <w:rPr>
          <w:rFonts w:ascii="Bookman Old Style" w:hAnsi="Bookman Old Style"/>
          <w:sz w:val="24"/>
        </w:rPr>
      </w:pPr>
      <w:r w:rsidRPr="0096472E">
        <w:rPr>
          <w:rFonts w:ascii="Bookman Old Style" w:hAnsi="Bookman Old Style"/>
          <w:sz w:val="24"/>
        </w:rPr>
        <w:t>1. Suvlasnički dio: 1145/</w:t>
      </w:r>
      <w:r>
        <w:rPr>
          <w:rFonts w:ascii="Bookman Old Style" w:hAnsi="Bookman Old Style"/>
          <w:sz w:val="24"/>
        </w:rPr>
        <w:t xml:space="preserve">10000 </w:t>
      </w:r>
      <w:r w:rsidRPr="0096472E">
        <w:rPr>
          <w:rFonts w:ascii="Bookman Old Style" w:hAnsi="Bookman Old Style"/>
          <w:b/>
          <w:sz w:val="24"/>
        </w:rPr>
        <w:t>ETAŽNO VLASNIŠTVO (E-1),</w:t>
      </w:r>
      <w:r>
        <w:rPr>
          <w:rFonts w:ascii="Bookman Old Style" w:hAnsi="Bookman Old Style"/>
          <w:sz w:val="24"/>
        </w:rPr>
        <w:t xml:space="preserve"> </w:t>
      </w:r>
      <w:r w:rsidRPr="0096472E">
        <w:rPr>
          <w:rFonts w:ascii="Bookman Old Style" w:hAnsi="Bookman Old Style"/>
          <w:sz w:val="24"/>
        </w:rPr>
        <w:t xml:space="preserve">trosobni stan oznake </w:t>
      </w:r>
      <w:r w:rsidRPr="0096472E">
        <w:rPr>
          <w:rFonts w:ascii="Bookman Old Style" w:hAnsi="Bookman Old Style"/>
          <w:b/>
          <w:sz w:val="24"/>
        </w:rPr>
        <w:t>S1</w:t>
      </w:r>
      <w:r w:rsidRPr="0096472E">
        <w:rPr>
          <w:rFonts w:ascii="Bookman Old Style" w:hAnsi="Bookman Old Style"/>
          <w:sz w:val="24"/>
        </w:rPr>
        <w:t xml:space="preserve"> u podrumu, površine zatvorenog prostora </w:t>
      </w:r>
      <w:smartTag w:uri="urn:schemas-microsoft-com:office:smarttags" w:element="metricconverter">
        <w:smartTagPr>
          <w:attr w:name="ProductID" w:val="62,91 m2"/>
        </w:smartTagPr>
        <w:r w:rsidRPr="0096472E">
          <w:rPr>
            <w:rFonts w:ascii="Bookman Old Style" w:hAnsi="Bookman Old Style"/>
            <w:sz w:val="24"/>
          </w:rPr>
          <w:t>62,91 m2</w:t>
        </w:r>
      </w:smartTag>
      <w:r w:rsidRPr="0096472E">
        <w:rPr>
          <w:rFonts w:ascii="Bookman Old Style" w:hAnsi="Bookman Old Style"/>
          <w:sz w:val="24"/>
        </w:rPr>
        <w:t xml:space="preserve"> sastavljen od ulaznog prostora, dvije sobe, kupaonice, dnevnog boravka sa blagovaonom i kuhinje, te dvije natkrivene terase površine </w:t>
      </w:r>
      <w:smartTag w:uri="urn:schemas-microsoft-com:office:smarttags" w:element="metricconverter">
        <w:smartTagPr>
          <w:attr w:name="ProductID" w:val="8,79 m2"/>
        </w:smartTagPr>
        <w:r w:rsidRPr="0096472E">
          <w:rPr>
            <w:rFonts w:ascii="Bookman Old Style" w:hAnsi="Bookman Old Style"/>
            <w:sz w:val="24"/>
          </w:rPr>
          <w:t>8,79 m2</w:t>
        </w:r>
      </w:smartTag>
      <w:r w:rsidRPr="0096472E">
        <w:rPr>
          <w:rFonts w:ascii="Bookman Old Style" w:hAnsi="Bookman Old Style"/>
          <w:sz w:val="24"/>
        </w:rPr>
        <w:t xml:space="preserve">, nenatkrivene terase površine </w:t>
      </w:r>
      <w:smartTag w:uri="urn:schemas-microsoft-com:office:smarttags" w:element="metricconverter">
        <w:smartTagPr>
          <w:attr w:name="ProductID" w:val="31,61 m2"/>
        </w:smartTagPr>
        <w:r w:rsidRPr="0096472E">
          <w:rPr>
            <w:rFonts w:ascii="Bookman Old Style" w:hAnsi="Bookman Old Style"/>
            <w:sz w:val="24"/>
          </w:rPr>
          <w:t>31,61 m2</w:t>
        </w:r>
      </w:smartTag>
      <w:r w:rsidRPr="0096472E">
        <w:rPr>
          <w:rFonts w:ascii="Bookman Old Style" w:hAnsi="Bookman Old Style"/>
          <w:sz w:val="24"/>
        </w:rPr>
        <w:t xml:space="preserve">, prohodnog vrta površine </w:t>
      </w:r>
      <w:smartTag w:uri="urn:schemas-microsoft-com:office:smarttags" w:element="metricconverter">
        <w:smartTagPr>
          <w:attr w:name="ProductID" w:val="66,33 m2"/>
        </w:smartTagPr>
        <w:r w:rsidRPr="0096472E">
          <w:rPr>
            <w:rFonts w:ascii="Bookman Old Style" w:hAnsi="Bookman Old Style"/>
            <w:sz w:val="24"/>
          </w:rPr>
          <w:t>66,33 m2</w:t>
        </w:r>
      </w:smartTag>
      <w:r w:rsidRPr="0096472E">
        <w:rPr>
          <w:rFonts w:ascii="Bookman Old Style" w:hAnsi="Bookman Old Style"/>
          <w:sz w:val="24"/>
        </w:rPr>
        <w:t xml:space="preserve"> i neprohodnog vrta površine </w:t>
      </w:r>
      <w:smartTag w:uri="urn:schemas-microsoft-com:office:smarttags" w:element="metricconverter">
        <w:smartTagPr>
          <w:attr w:name="ProductID" w:val="64,46 m2"/>
        </w:smartTagPr>
        <w:r w:rsidRPr="0096472E">
          <w:rPr>
            <w:rFonts w:ascii="Bookman Old Style" w:hAnsi="Bookman Old Style"/>
            <w:sz w:val="24"/>
          </w:rPr>
          <w:t>64,46 m2</w:t>
        </w:r>
      </w:smartTag>
      <w:r w:rsidRPr="0096472E">
        <w:rPr>
          <w:rFonts w:ascii="Bookman Old Style" w:hAnsi="Bookman Old Style"/>
          <w:sz w:val="24"/>
        </w:rPr>
        <w:t xml:space="preserve">, spremište u prizemlju oznake SP1 površine </w:t>
      </w:r>
      <w:smartTag w:uri="urn:schemas-microsoft-com:office:smarttags" w:element="metricconverter">
        <w:smartTagPr>
          <w:attr w:name="ProductID" w:val="5,67 m2"/>
        </w:smartTagPr>
        <w:r w:rsidRPr="0096472E">
          <w:rPr>
            <w:rFonts w:ascii="Bookman Old Style" w:hAnsi="Bookman Old Style"/>
            <w:sz w:val="24"/>
          </w:rPr>
          <w:t>5,67 m2</w:t>
        </w:r>
      </w:smartTag>
      <w:r w:rsidRPr="0096472E">
        <w:rPr>
          <w:rFonts w:ascii="Bookman Old Style" w:hAnsi="Bookman Old Style"/>
          <w:sz w:val="24"/>
        </w:rPr>
        <w:t xml:space="preserve">, ukupno površine </w:t>
      </w:r>
      <w:smartTag w:uri="urn:schemas-microsoft-com:office:smarttags" w:element="metricconverter">
        <w:smartTagPr>
          <w:attr w:name="ProductID" w:val="245,62 m2"/>
        </w:smartTagPr>
        <w:r w:rsidRPr="0096472E">
          <w:rPr>
            <w:rFonts w:ascii="Bookman Old Style" w:hAnsi="Bookman Old Style"/>
            <w:sz w:val="24"/>
          </w:rPr>
          <w:t>245,62 m2</w:t>
        </w:r>
      </w:smartTag>
      <w:r w:rsidRPr="0096472E">
        <w:rPr>
          <w:rFonts w:ascii="Bookman Old Style" w:hAnsi="Bookman Old Style"/>
          <w:sz w:val="24"/>
        </w:rPr>
        <w:t>, u nacrtu posebnih dijelova označeno crvenom bojom</w:t>
      </w:r>
      <w:r>
        <w:rPr>
          <w:rFonts w:ascii="Bookman Old Style" w:hAnsi="Bookman Old Style"/>
          <w:sz w:val="24"/>
        </w:rPr>
        <w:t>,</w:t>
      </w:r>
      <w:r w:rsidRPr="0096472E">
        <w:rPr>
          <w:rFonts w:ascii="Bookman Old Style" w:hAnsi="Bookman Old Style"/>
          <w:sz w:val="24"/>
        </w:rPr>
        <w:t xml:space="preserve">   </w:t>
      </w:r>
    </w:p>
    <w:p w:rsidR="009266E7" w:rsidRPr="0096472E" w:rsidRDefault="009266E7" w:rsidP="009266E7">
      <w:pPr>
        <w:widowControl/>
        <w:numPr>
          <w:ilvl w:val="0"/>
          <w:numId w:val="23"/>
        </w:numPr>
        <w:tabs>
          <w:tab w:val="left" w:pos="709"/>
        </w:tabs>
        <w:autoSpaceDE/>
        <w:autoSpaceDN/>
        <w:adjustRightInd/>
        <w:spacing w:after="160" w:line="259" w:lineRule="auto"/>
        <w:jc w:val="both"/>
        <w:rPr>
          <w:rFonts w:ascii="Bookman Old Style" w:hAnsi="Bookman Old Style"/>
          <w:sz w:val="24"/>
        </w:rPr>
      </w:pPr>
      <w:r w:rsidRPr="0096472E">
        <w:rPr>
          <w:rFonts w:ascii="Bookman Old Style" w:hAnsi="Bookman Old Style"/>
          <w:sz w:val="24"/>
        </w:rPr>
        <w:t>2. Suvlasnički dio: 1017/</w:t>
      </w:r>
      <w:r>
        <w:rPr>
          <w:rFonts w:ascii="Bookman Old Style" w:hAnsi="Bookman Old Style"/>
          <w:sz w:val="24"/>
        </w:rPr>
        <w:t xml:space="preserve">10000 </w:t>
      </w:r>
      <w:r w:rsidRPr="0096472E">
        <w:rPr>
          <w:rFonts w:ascii="Bookman Old Style" w:hAnsi="Bookman Old Style"/>
          <w:b/>
          <w:sz w:val="24"/>
        </w:rPr>
        <w:t>ETAŽNO VLASNIŠTVO (E-2),</w:t>
      </w:r>
      <w:r>
        <w:rPr>
          <w:rFonts w:ascii="Bookman Old Style" w:hAnsi="Bookman Old Style"/>
          <w:sz w:val="24"/>
        </w:rPr>
        <w:t xml:space="preserve"> </w:t>
      </w:r>
      <w:r w:rsidRPr="0096472E">
        <w:rPr>
          <w:rFonts w:ascii="Bookman Old Style" w:hAnsi="Bookman Old Style"/>
          <w:sz w:val="24"/>
        </w:rPr>
        <w:t xml:space="preserve">trosobni stan oznake </w:t>
      </w:r>
      <w:r w:rsidRPr="0096472E">
        <w:rPr>
          <w:rFonts w:ascii="Bookman Old Style" w:hAnsi="Bookman Old Style"/>
          <w:b/>
          <w:sz w:val="24"/>
        </w:rPr>
        <w:t>S2</w:t>
      </w:r>
      <w:r w:rsidRPr="0096472E">
        <w:rPr>
          <w:rFonts w:ascii="Bookman Old Style" w:hAnsi="Bookman Old Style"/>
          <w:sz w:val="24"/>
        </w:rPr>
        <w:t xml:space="preserve"> u podrumu, površine zatvorenog prostora </w:t>
      </w:r>
      <w:smartTag w:uri="urn:schemas-microsoft-com:office:smarttags" w:element="metricconverter">
        <w:smartTagPr>
          <w:attr w:name="ProductID" w:val="57,18 m2"/>
        </w:smartTagPr>
        <w:r w:rsidRPr="0096472E">
          <w:rPr>
            <w:rFonts w:ascii="Bookman Old Style" w:hAnsi="Bookman Old Style"/>
            <w:sz w:val="24"/>
          </w:rPr>
          <w:t>57,18 m2</w:t>
        </w:r>
      </w:smartTag>
      <w:r w:rsidRPr="0096472E">
        <w:rPr>
          <w:rFonts w:ascii="Bookman Old Style" w:hAnsi="Bookman Old Style"/>
          <w:sz w:val="24"/>
        </w:rPr>
        <w:t xml:space="preserve"> sastavljen od ulaznog prostora, dvije sobe, kupaonice, dnevnog boravka sa blagovaonom i kuhinje, te natkrivene terase površine </w:t>
      </w:r>
      <w:smartTag w:uri="urn:schemas-microsoft-com:office:smarttags" w:element="metricconverter">
        <w:smartTagPr>
          <w:attr w:name="ProductID" w:val="7,62 m2"/>
        </w:smartTagPr>
        <w:r w:rsidRPr="0096472E">
          <w:rPr>
            <w:rFonts w:ascii="Bookman Old Style" w:hAnsi="Bookman Old Style"/>
            <w:sz w:val="24"/>
          </w:rPr>
          <w:t>7,62 m2</w:t>
        </w:r>
      </w:smartTag>
      <w:r w:rsidRPr="0096472E">
        <w:rPr>
          <w:rFonts w:ascii="Bookman Old Style" w:hAnsi="Bookman Old Style"/>
          <w:sz w:val="24"/>
        </w:rPr>
        <w:t xml:space="preserve">, nenatkrivene terase površine </w:t>
      </w:r>
      <w:smartTag w:uri="urn:schemas-microsoft-com:office:smarttags" w:element="metricconverter">
        <w:smartTagPr>
          <w:attr w:name="ProductID" w:val="26,66 m2"/>
        </w:smartTagPr>
        <w:r w:rsidRPr="0096472E">
          <w:rPr>
            <w:rFonts w:ascii="Bookman Old Style" w:hAnsi="Bookman Old Style"/>
            <w:sz w:val="24"/>
          </w:rPr>
          <w:t>26,66 m2</w:t>
        </w:r>
      </w:smartTag>
      <w:r w:rsidRPr="0096472E">
        <w:rPr>
          <w:rFonts w:ascii="Bookman Old Style" w:hAnsi="Bookman Old Style"/>
          <w:sz w:val="24"/>
        </w:rPr>
        <w:t xml:space="preserve">, prohodnog vrta površine </w:t>
      </w:r>
      <w:smartTag w:uri="urn:schemas-microsoft-com:office:smarttags" w:element="metricconverter">
        <w:smartTagPr>
          <w:attr w:name="ProductID" w:val="56,73 m2"/>
        </w:smartTagPr>
        <w:r w:rsidRPr="0096472E">
          <w:rPr>
            <w:rFonts w:ascii="Bookman Old Style" w:hAnsi="Bookman Old Style"/>
            <w:sz w:val="24"/>
          </w:rPr>
          <w:t>56,73 m2</w:t>
        </w:r>
      </w:smartTag>
      <w:r w:rsidRPr="0096472E">
        <w:rPr>
          <w:rFonts w:ascii="Bookman Old Style" w:hAnsi="Bookman Old Style"/>
          <w:sz w:val="24"/>
        </w:rPr>
        <w:t xml:space="preserve"> i neprohodnog vrta površine </w:t>
      </w:r>
      <w:smartTag w:uri="urn:schemas-microsoft-com:office:smarttags" w:element="metricconverter">
        <w:smartTagPr>
          <w:attr w:name="ProductID" w:val="47,71 m2"/>
        </w:smartTagPr>
        <w:r w:rsidRPr="0096472E">
          <w:rPr>
            <w:rFonts w:ascii="Bookman Old Style" w:hAnsi="Bookman Old Style"/>
            <w:sz w:val="24"/>
          </w:rPr>
          <w:t>47,71 m2</w:t>
        </w:r>
      </w:smartTag>
      <w:r w:rsidRPr="0096472E">
        <w:rPr>
          <w:rFonts w:ascii="Bookman Old Style" w:hAnsi="Bookman Old Style"/>
          <w:sz w:val="24"/>
        </w:rPr>
        <w:t xml:space="preserve">, spremište u prizemlju oznake SP2 površine </w:t>
      </w:r>
      <w:smartTag w:uri="urn:schemas-microsoft-com:office:smarttags" w:element="metricconverter">
        <w:smartTagPr>
          <w:attr w:name="ProductID" w:val="5,67 m2"/>
        </w:smartTagPr>
        <w:r w:rsidRPr="0096472E">
          <w:rPr>
            <w:rFonts w:ascii="Bookman Old Style" w:hAnsi="Bookman Old Style"/>
            <w:sz w:val="24"/>
          </w:rPr>
          <w:t>5,67 m2</w:t>
        </w:r>
      </w:smartTag>
      <w:r w:rsidRPr="0096472E">
        <w:rPr>
          <w:rFonts w:ascii="Bookman Old Style" w:hAnsi="Bookman Old Style"/>
          <w:sz w:val="24"/>
        </w:rPr>
        <w:t xml:space="preserve">, ukupno površine </w:t>
      </w:r>
      <w:smartTag w:uri="urn:schemas-microsoft-com:office:smarttags" w:element="metricconverter">
        <w:smartTagPr>
          <w:attr w:name="ProductID" w:val="201,57 m2"/>
        </w:smartTagPr>
        <w:r w:rsidRPr="0096472E">
          <w:rPr>
            <w:rFonts w:ascii="Bookman Old Style" w:hAnsi="Bookman Old Style"/>
            <w:sz w:val="24"/>
          </w:rPr>
          <w:t>201,57 m2</w:t>
        </w:r>
      </w:smartTag>
      <w:r w:rsidRPr="0096472E">
        <w:rPr>
          <w:rFonts w:ascii="Bookman Old Style" w:hAnsi="Bookman Old Style"/>
          <w:sz w:val="24"/>
        </w:rPr>
        <w:t>, u nacrtu posebnih dijelova označeno zelenom bojom</w:t>
      </w:r>
      <w:r>
        <w:rPr>
          <w:rFonts w:ascii="Bookman Old Style" w:hAnsi="Bookman Old Style"/>
          <w:sz w:val="24"/>
        </w:rPr>
        <w:t>,</w:t>
      </w:r>
      <w:r w:rsidRPr="0096472E">
        <w:rPr>
          <w:rFonts w:ascii="Bookman Old Style" w:hAnsi="Bookman Old Style"/>
          <w:sz w:val="24"/>
        </w:rPr>
        <w:t xml:space="preserve">   </w:t>
      </w:r>
    </w:p>
    <w:p w:rsidR="009266E7" w:rsidRPr="0096472E" w:rsidRDefault="009266E7" w:rsidP="009266E7">
      <w:pPr>
        <w:widowControl/>
        <w:numPr>
          <w:ilvl w:val="0"/>
          <w:numId w:val="23"/>
        </w:numPr>
        <w:tabs>
          <w:tab w:val="left" w:pos="709"/>
        </w:tabs>
        <w:autoSpaceDE/>
        <w:autoSpaceDN/>
        <w:adjustRightInd/>
        <w:spacing w:after="160" w:line="259" w:lineRule="auto"/>
        <w:jc w:val="both"/>
        <w:rPr>
          <w:rFonts w:ascii="Bookman Old Style" w:hAnsi="Bookman Old Style"/>
          <w:sz w:val="24"/>
        </w:rPr>
      </w:pPr>
      <w:r w:rsidRPr="0096472E">
        <w:rPr>
          <w:rFonts w:ascii="Bookman Old Style" w:hAnsi="Bookman Old Style"/>
          <w:sz w:val="24"/>
        </w:rPr>
        <w:t xml:space="preserve">3. Suvlasnički dio: 1665/10000 </w:t>
      </w:r>
      <w:r w:rsidRPr="0096472E">
        <w:rPr>
          <w:rFonts w:ascii="Bookman Old Style" w:hAnsi="Bookman Old Style"/>
          <w:b/>
          <w:sz w:val="24"/>
        </w:rPr>
        <w:t>ETAŽNO VLASNIŠTVO (E-3),</w:t>
      </w:r>
      <w:r w:rsidRPr="0096472E">
        <w:rPr>
          <w:rFonts w:ascii="Bookman Old Style" w:hAnsi="Bookman Old Style"/>
          <w:sz w:val="24"/>
        </w:rPr>
        <w:t xml:space="preserve">   peterosobni stan oznake </w:t>
      </w:r>
      <w:r w:rsidRPr="0096472E">
        <w:rPr>
          <w:rFonts w:ascii="Bookman Old Style" w:hAnsi="Bookman Old Style"/>
          <w:b/>
          <w:sz w:val="24"/>
        </w:rPr>
        <w:t>S3</w:t>
      </w:r>
      <w:r w:rsidRPr="0096472E">
        <w:rPr>
          <w:rFonts w:ascii="Bookman Old Style" w:hAnsi="Bookman Old Style"/>
          <w:sz w:val="24"/>
        </w:rPr>
        <w:t xml:space="preserve"> u prizemlju, površine zatvorenog prostora </w:t>
      </w:r>
      <w:smartTag w:uri="urn:schemas-microsoft-com:office:smarttags" w:element="metricconverter">
        <w:smartTagPr>
          <w:attr w:name="ProductID" w:val="100,53 m2"/>
        </w:smartTagPr>
        <w:r w:rsidRPr="0096472E">
          <w:rPr>
            <w:rFonts w:ascii="Bookman Old Style" w:hAnsi="Bookman Old Style"/>
            <w:sz w:val="24"/>
          </w:rPr>
          <w:t>100,53 m2</w:t>
        </w:r>
      </w:smartTag>
      <w:r w:rsidRPr="0096472E">
        <w:rPr>
          <w:rFonts w:ascii="Bookman Old Style" w:hAnsi="Bookman Old Style"/>
          <w:sz w:val="24"/>
        </w:rPr>
        <w:t xml:space="preserve"> sastavljen od ulaznog prostora, tri sobe, dvije kupaonice, dnevnog boravka, blagovaonice, kuhinje, izbe, te natkrivene terase površine </w:t>
      </w:r>
      <w:smartTag w:uri="urn:schemas-microsoft-com:office:smarttags" w:element="metricconverter">
        <w:smartTagPr>
          <w:attr w:name="ProductID" w:val="6,09 m2"/>
        </w:smartTagPr>
        <w:r w:rsidRPr="0096472E">
          <w:rPr>
            <w:rFonts w:ascii="Bookman Old Style" w:hAnsi="Bookman Old Style"/>
            <w:sz w:val="24"/>
          </w:rPr>
          <w:t>6,09 m2</w:t>
        </w:r>
      </w:smartTag>
      <w:r w:rsidRPr="0096472E">
        <w:rPr>
          <w:rFonts w:ascii="Bookman Old Style" w:hAnsi="Bookman Old Style"/>
          <w:sz w:val="24"/>
        </w:rPr>
        <w:t xml:space="preserve">, dvije logie površine </w:t>
      </w:r>
      <w:smartTag w:uri="urn:schemas-microsoft-com:office:smarttags" w:element="metricconverter">
        <w:smartTagPr>
          <w:attr w:name="ProductID" w:val="6,70 m2"/>
        </w:smartTagPr>
        <w:r w:rsidRPr="0096472E">
          <w:rPr>
            <w:rFonts w:ascii="Bookman Old Style" w:hAnsi="Bookman Old Style"/>
            <w:sz w:val="24"/>
          </w:rPr>
          <w:t>6,70 m2</w:t>
        </w:r>
      </w:smartTag>
      <w:r w:rsidRPr="0096472E">
        <w:rPr>
          <w:rFonts w:ascii="Bookman Old Style" w:hAnsi="Bookman Old Style"/>
          <w:sz w:val="24"/>
        </w:rPr>
        <w:t xml:space="preserve">, balkona površine </w:t>
      </w:r>
      <w:smartTag w:uri="urn:schemas-microsoft-com:office:smarttags" w:element="metricconverter">
        <w:smartTagPr>
          <w:attr w:name="ProductID" w:val="12,49 m2"/>
        </w:smartTagPr>
        <w:r w:rsidRPr="0096472E">
          <w:rPr>
            <w:rFonts w:ascii="Bookman Old Style" w:hAnsi="Bookman Old Style"/>
            <w:sz w:val="24"/>
          </w:rPr>
          <w:t>12,49 m2</w:t>
        </w:r>
      </w:smartTag>
      <w:r w:rsidRPr="0096472E">
        <w:rPr>
          <w:rFonts w:ascii="Bookman Old Style" w:hAnsi="Bookman Old Style"/>
          <w:sz w:val="24"/>
        </w:rPr>
        <w:t xml:space="preserve">, nenatkrivene terase površine </w:t>
      </w:r>
      <w:smartTag w:uri="urn:schemas-microsoft-com:office:smarttags" w:element="metricconverter">
        <w:smartTagPr>
          <w:attr w:name="ProductID" w:val="9,20 m2"/>
        </w:smartTagPr>
        <w:r w:rsidRPr="0096472E">
          <w:rPr>
            <w:rFonts w:ascii="Bookman Old Style" w:hAnsi="Bookman Old Style"/>
            <w:sz w:val="24"/>
          </w:rPr>
          <w:t>9,20 m2</w:t>
        </w:r>
      </w:smartTag>
      <w:r w:rsidRPr="0096472E">
        <w:rPr>
          <w:rFonts w:ascii="Bookman Old Style" w:hAnsi="Bookman Old Style"/>
          <w:sz w:val="24"/>
        </w:rPr>
        <w:t xml:space="preserve">, prohodnog vrta površine </w:t>
      </w:r>
      <w:smartTag w:uri="urn:schemas-microsoft-com:office:smarttags" w:element="metricconverter">
        <w:smartTagPr>
          <w:attr w:name="ProductID" w:val="10,40 m2"/>
        </w:smartTagPr>
        <w:r w:rsidRPr="0096472E">
          <w:rPr>
            <w:rFonts w:ascii="Bookman Old Style" w:hAnsi="Bookman Old Style"/>
            <w:sz w:val="24"/>
          </w:rPr>
          <w:t>10,40 m2</w:t>
        </w:r>
      </w:smartTag>
      <w:r w:rsidRPr="0096472E">
        <w:rPr>
          <w:rFonts w:ascii="Bookman Old Style" w:hAnsi="Bookman Old Style"/>
          <w:sz w:val="24"/>
        </w:rPr>
        <w:t xml:space="preserve"> i neprohodnog vrta površine </w:t>
      </w:r>
      <w:smartTag w:uri="urn:schemas-microsoft-com:office:smarttags" w:element="metricconverter">
        <w:smartTagPr>
          <w:attr w:name="ProductID" w:val="7,10 m2"/>
        </w:smartTagPr>
        <w:r w:rsidRPr="0096472E">
          <w:rPr>
            <w:rFonts w:ascii="Bookman Old Style" w:hAnsi="Bookman Old Style"/>
            <w:sz w:val="24"/>
          </w:rPr>
          <w:t>7,10 m2</w:t>
        </w:r>
      </w:smartTag>
      <w:r w:rsidRPr="0096472E">
        <w:rPr>
          <w:rFonts w:ascii="Bookman Old Style" w:hAnsi="Bookman Old Style"/>
          <w:sz w:val="24"/>
        </w:rPr>
        <w:t xml:space="preserve">, spremište u prizemlju oznake SP10 površine </w:t>
      </w:r>
      <w:smartTag w:uri="urn:schemas-microsoft-com:office:smarttags" w:element="metricconverter">
        <w:smartTagPr>
          <w:attr w:name="ProductID" w:val="9,64 m2"/>
        </w:smartTagPr>
        <w:r w:rsidRPr="0096472E">
          <w:rPr>
            <w:rFonts w:ascii="Bookman Old Style" w:hAnsi="Bookman Old Style"/>
            <w:sz w:val="24"/>
          </w:rPr>
          <w:t>9,64 m2</w:t>
        </w:r>
      </w:smartTag>
      <w:r w:rsidRPr="0096472E">
        <w:rPr>
          <w:rFonts w:ascii="Bookman Old Style" w:hAnsi="Bookman Old Style"/>
          <w:sz w:val="24"/>
        </w:rPr>
        <w:t xml:space="preserve">, ukupno površine </w:t>
      </w:r>
      <w:smartTag w:uri="urn:schemas-microsoft-com:office:smarttags" w:element="metricconverter">
        <w:smartTagPr>
          <w:attr w:name="ProductID" w:val="162,15 m2"/>
        </w:smartTagPr>
        <w:r w:rsidRPr="0096472E">
          <w:rPr>
            <w:rFonts w:ascii="Bookman Old Style" w:hAnsi="Bookman Old Style"/>
            <w:sz w:val="24"/>
          </w:rPr>
          <w:t>162,15 m2</w:t>
        </w:r>
      </w:smartTag>
      <w:r w:rsidRPr="0096472E">
        <w:rPr>
          <w:rFonts w:ascii="Bookman Old Style" w:hAnsi="Bookman Old Style"/>
          <w:sz w:val="24"/>
        </w:rPr>
        <w:t>, u nacrtu posebnih dijelova označeno smeđožutom bojom</w:t>
      </w:r>
      <w:r>
        <w:rPr>
          <w:rFonts w:ascii="Bookman Old Style" w:hAnsi="Bookman Old Style"/>
          <w:sz w:val="24"/>
        </w:rPr>
        <w:t>,</w:t>
      </w:r>
      <w:r w:rsidRPr="0096472E">
        <w:rPr>
          <w:rFonts w:ascii="Bookman Old Style" w:hAnsi="Bookman Old Style"/>
          <w:sz w:val="24"/>
        </w:rPr>
        <w:t xml:space="preserve">   </w:t>
      </w:r>
    </w:p>
    <w:p w:rsidR="009266E7" w:rsidRPr="0096472E" w:rsidRDefault="009266E7" w:rsidP="009266E7">
      <w:pPr>
        <w:widowControl/>
        <w:numPr>
          <w:ilvl w:val="0"/>
          <w:numId w:val="23"/>
        </w:numPr>
        <w:tabs>
          <w:tab w:val="left" w:pos="709"/>
        </w:tabs>
        <w:autoSpaceDE/>
        <w:autoSpaceDN/>
        <w:adjustRightInd/>
        <w:spacing w:after="160" w:line="259" w:lineRule="auto"/>
        <w:jc w:val="both"/>
        <w:rPr>
          <w:rFonts w:ascii="Bookman Old Style" w:hAnsi="Bookman Old Style"/>
          <w:sz w:val="24"/>
        </w:rPr>
      </w:pPr>
      <w:r w:rsidRPr="0096472E">
        <w:rPr>
          <w:rFonts w:ascii="Bookman Old Style" w:hAnsi="Bookman Old Style"/>
          <w:sz w:val="24"/>
        </w:rPr>
        <w:t xml:space="preserve">4. Suvlasnički dio: 865/10000 </w:t>
      </w:r>
      <w:r w:rsidRPr="0096472E">
        <w:rPr>
          <w:rFonts w:ascii="Bookman Old Style" w:hAnsi="Bookman Old Style"/>
          <w:b/>
          <w:sz w:val="24"/>
        </w:rPr>
        <w:t>ETAŽNO VLASNIŠTVO (E-4),</w:t>
      </w:r>
      <w:r w:rsidRPr="0096472E">
        <w:rPr>
          <w:rFonts w:ascii="Bookman Old Style" w:hAnsi="Bookman Old Style"/>
          <w:sz w:val="24"/>
        </w:rPr>
        <w:t xml:space="preserve">   dvoiposobni stan oznake S4 na I katu, površine zatvorenog prostora </w:t>
      </w:r>
      <w:smartTag w:uri="urn:schemas-microsoft-com:office:smarttags" w:element="metricconverter">
        <w:smartTagPr>
          <w:attr w:name="ProductID" w:val="54,13 m2"/>
        </w:smartTagPr>
        <w:r w:rsidRPr="0096472E">
          <w:rPr>
            <w:rFonts w:ascii="Bookman Old Style" w:hAnsi="Bookman Old Style"/>
            <w:sz w:val="24"/>
          </w:rPr>
          <w:t>54,13 m2</w:t>
        </w:r>
      </w:smartTag>
      <w:r w:rsidRPr="0096472E">
        <w:rPr>
          <w:rFonts w:ascii="Bookman Old Style" w:hAnsi="Bookman Old Style"/>
          <w:sz w:val="24"/>
        </w:rPr>
        <w:t xml:space="preserve"> sastavljen od ulaznog prostora, dvije sobe, kupaonice, dnevnog boravka sa blagovaonom i kuhinje, te dvije logie površine </w:t>
      </w:r>
      <w:smartTag w:uri="urn:schemas-microsoft-com:office:smarttags" w:element="metricconverter">
        <w:smartTagPr>
          <w:attr w:name="ProductID" w:val="8,94 m2"/>
        </w:smartTagPr>
        <w:r w:rsidRPr="0096472E">
          <w:rPr>
            <w:rFonts w:ascii="Bookman Old Style" w:hAnsi="Bookman Old Style"/>
            <w:sz w:val="24"/>
          </w:rPr>
          <w:t>8,94 m2</w:t>
        </w:r>
      </w:smartTag>
      <w:r w:rsidRPr="0096472E">
        <w:rPr>
          <w:rFonts w:ascii="Bookman Old Style" w:hAnsi="Bookman Old Style"/>
          <w:sz w:val="24"/>
        </w:rPr>
        <w:t xml:space="preserve">, spremište u prizemlju oznake SP3 površine </w:t>
      </w:r>
      <w:smartTag w:uri="urn:schemas-microsoft-com:office:smarttags" w:element="metricconverter">
        <w:smartTagPr>
          <w:attr w:name="ProductID" w:val="5,67 m2"/>
        </w:smartTagPr>
        <w:r w:rsidRPr="0096472E">
          <w:rPr>
            <w:rFonts w:ascii="Bookman Old Style" w:hAnsi="Bookman Old Style"/>
            <w:sz w:val="24"/>
          </w:rPr>
          <w:t>5,67 m2</w:t>
        </w:r>
      </w:smartTag>
      <w:r w:rsidRPr="0096472E">
        <w:rPr>
          <w:rFonts w:ascii="Bookman Old Style" w:hAnsi="Bookman Old Style"/>
          <w:sz w:val="24"/>
        </w:rPr>
        <w:t xml:space="preserve">, ukupno površine </w:t>
      </w:r>
      <w:smartTag w:uri="urn:schemas-microsoft-com:office:smarttags" w:element="metricconverter">
        <w:smartTagPr>
          <w:attr w:name="ProductID" w:val="68,74 m2"/>
        </w:smartTagPr>
        <w:r w:rsidRPr="0096472E">
          <w:rPr>
            <w:rFonts w:ascii="Bookman Old Style" w:hAnsi="Bookman Old Style"/>
            <w:sz w:val="24"/>
          </w:rPr>
          <w:t>68,74 m2</w:t>
        </w:r>
      </w:smartTag>
      <w:r w:rsidRPr="0096472E">
        <w:rPr>
          <w:rFonts w:ascii="Bookman Old Style" w:hAnsi="Bookman Old Style"/>
          <w:sz w:val="24"/>
        </w:rPr>
        <w:t>, u nacrtu posebnih dijelova označeno svijetloplavom bojom</w:t>
      </w:r>
      <w:r>
        <w:rPr>
          <w:rFonts w:ascii="Bookman Old Style" w:hAnsi="Bookman Old Style"/>
          <w:sz w:val="24"/>
        </w:rPr>
        <w:t>,</w:t>
      </w:r>
      <w:r w:rsidRPr="0096472E">
        <w:rPr>
          <w:rFonts w:ascii="Bookman Old Style" w:hAnsi="Bookman Old Style"/>
          <w:sz w:val="24"/>
        </w:rPr>
        <w:t xml:space="preserve">   </w:t>
      </w:r>
    </w:p>
    <w:p w:rsidR="002E06C8" w:rsidRDefault="009266E7" w:rsidP="009266E7">
      <w:pPr>
        <w:widowControl/>
        <w:numPr>
          <w:ilvl w:val="0"/>
          <w:numId w:val="23"/>
        </w:numPr>
        <w:tabs>
          <w:tab w:val="left" w:pos="709"/>
        </w:tabs>
        <w:autoSpaceDE/>
        <w:autoSpaceDN/>
        <w:adjustRightInd/>
        <w:spacing w:after="160" w:line="259" w:lineRule="auto"/>
        <w:jc w:val="both"/>
        <w:rPr>
          <w:rFonts w:ascii="Bookman Old Style" w:hAnsi="Bookman Old Style"/>
          <w:sz w:val="24"/>
        </w:rPr>
      </w:pPr>
      <w:r w:rsidRPr="0096472E">
        <w:rPr>
          <w:rFonts w:ascii="Bookman Old Style" w:hAnsi="Bookman Old Style"/>
          <w:sz w:val="24"/>
        </w:rPr>
        <w:t>5. Suvlasnički dio: 621/</w:t>
      </w:r>
      <w:r>
        <w:rPr>
          <w:rFonts w:ascii="Bookman Old Style" w:hAnsi="Bookman Old Style"/>
          <w:sz w:val="24"/>
        </w:rPr>
        <w:t>10000 ETAŽNO VLASNIŠTVO (E-5)</w:t>
      </w:r>
      <w:r w:rsidRPr="0096472E">
        <w:rPr>
          <w:rFonts w:ascii="Bookman Old Style" w:hAnsi="Bookman Old Style"/>
          <w:sz w:val="24"/>
        </w:rPr>
        <w:t xml:space="preserve"> jednoipolsobni stan oznake S5 na I katu, površine zatvorenog prostora </w:t>
      </w:r>
      <w:smartTag w:uri="urn:schemas-microsoft-com:office:smarttags" w:element="metricconverter">
        <w:smartTagPr>
          <w:attr w:name="ProductID" w:val="36,82 m2"/>
        </w:smartTagPr>
        <w:r w:rsidRPr="0096472E">
          <w:rPr>
            <w:rFonts w:ascii="Bookman Old Style" w:hAnsi="Bookman Old Style"/>
            <w:sz w:val="24"/>
          </w:rPr>
          <w:t>36,82 m2</w:t>
        </w:r>
      </w:smartTag>
      <w:r w:rsidRPr="0096472E">
        <w:rPr>
          <w:rFonts w:ascii="Bookman Old Style" w:hAnsi="Bookman Old Style"/>
          <w:sz w:val="24"/>
        </w:rPr>
        <w:t xml:space="preserve"> sastavljen od ulaznog prostora, sobe, kupaonice, dnevnog boravka sa blagovaonom i kuhinje, te loggie površine </w:t>
      </w:r>
      <w:smartTag w:uri="urn:schemas-microsoft-com:office:smarttags" w:element="metricconverter">
        <w:smartTagPr>
          <w:attr w:name="ProductID" w:val="8,14 m2"/>
        </w:smartTagPr>
        <w:r w:rsidRPr="0096472E">
          <w:rPr>
            <w:rFonts w:ascii="Bookman Old Style" w:hAnsi="Bookman Old Style"/>
            <w:sz w:val="24"/>
          </w:rPr>
          <w:t>8,14 m2</w:t>
        </w:r>
      </w:smartTag>
      <w:r w:rsidRPr="0096472E">
        <w:rPr>
          <w:rFonts w:ascii="Bookman Old Style" w:hAnsi="Bookman Old Style"/>
          <w:sz w:val="24"/>
        </w:rPr>
        <w:t xml:space="preserve">, spremište u prizemlju oznake SP4 površine </w:t>
      </w:r>
      <w:smartTag w:uri="urn:schemas-microsoft-com:office:smarttags" w:element="metricconverter">
        <w:smartTagPr>
          <w:attr w:name="ProductID" w:val="5,59 m2"/>
        </w:smartTagPr>
        <w:r w:rsidRPr="0096472E">
          <w:rPr>
            <w:rFonts w:ascii="Bookman Old Style" w:hAnsi="Bookman Old Style"/>
            <w:sz w:val="24"/>
          </w:rPr>
          <w:t>5,59 m2</w:t>
        </w:r>
      </w:smartTag>
      <w:r w:rsidRPr="0096472E">
        <w:rPr>
          <w:rFonts w:ascii="Bookman Old Style" w:hAnsi="Bookman Old Style"/>
          <w:sz w:val="24"/>
        </w:rPr>
        <w:t xml:space="preserve">, ukupno površine </w:t>
      </w:r>
      <w:smartTag w:uri="urn:schemas-microsoft-com:office:smarttags" w:element="metricconverter">
        <w:smartTagPr>
          <w:attr w:name="ProductID" w:val="50,55 m2"/>
        </w:smartTagPr>
        <w:r w:rsidRPr="0096472E">
          <w:rPr>
            <w:rFonts w:ascii="Bookman Old Style" w:hAnsi="Bookman Old Style"/>
            <w:sz w:val="24"/>
          </w:rPr>
          <w:t>50,55 m2</w:t>
        </w:r>
      </w:smartTag>
      <w:r w:rsidRPr="0096472E">
        <w:rPr>
          <w:rFonts w:ascii="Bookman Old Style" w:hAnsi="Bookman Old Style"/>
          <w:sz w:val="24"/>
        </w:rPr>
        <w:t>, u nacrtu posebnih dijelova označeno plavom bojom</w:t>
      </w:r>
      <w:r>
        <w:rPr>
          <w:rFonts w:ascii="Bookman Old Style" w:hAnsi="Bookman Old Style"/>
          <w:sz w:val="24"/>
        </w:rPr>
        <w:t>,</w:t>
      </w:r>
      <w:r w:rsidRPr="0096472E">
        <w:rPr>
          <w:rFonts w:ascii="Bookman Old Style" w:hAnsi="Bookman Old Style"/>
          <w:sz w:val="24"/>
        </w:rPr>
        <w:t xml:space="preserve">  </w:t>
      </w:r>
    </w:p>
    <w:p w:rsidR="002E06C8" w:rsidRDefault="002E06C8" w:rsidP="002E06C8">
      <w:pPr>
        <w:widowControl/>
        <w:tabs>
          <w:tab w:val="left" w:pos="709"/>
        </w:tabs>
        <w:autoSpaceDE/>
        <w:autoSpaceDN/>
        <w:adjustRightInd/>
        <w:spacing w:after="160" w:line="259" w:lineRule="auto"/>
        <w:jc w:val="both"/>
        <w:rPr>
          <w:rFonts w:ascii="Bookman Old Style" w:hAnsi="Bookman Old Style"/>
          <w:sz w:val="24"/>
        </w:rPr>
      </w:pPr>
    </w:p>
    <w:p w:rsidR="002E06C8" w:rsidRDefault="002E06C8" w:rsidP="002E06C8">
      <w:pPr>
        <w:widowControl/>
        <w:tabs>
          <w:tab w:val="left" w:pos="709"/>
        </w:tabs>
        <w:autoSpaceDE/>
        <w:autoSpaceDN/>
        <w:adjustRightInd/>
        <w:spacing w:after="160" w:line="259" w:lineRule="auto"/>
        <w:jc w:val="both"/>
        <w:rPr>
          <w:rFonts w:ascii="Bookman Old Style" w:hAnsi="Bookman Old Style"/>
          <w:sz w:val="24"/>
        </w:rPr>
      </w:pPr>
    </w:p>
    <w:p w:rsidR="009266E7" w:rsidRPr="0096472E" w:rsidRDefault="009266E7" w:rsidP="002E06C8">
      <w:pPr>
        <w:widowControl/>
        <w:tabs>
          <w:tab w:val="left" w:pos="709"/>
        </w:tabs>
        <w:autoSpaceDE/>
        <w:autoSpaceDN/>
        <w:adjustRightInd/>
        <w:spacing w:after="160" w:line="259" w:lineRule="auto"/>
        <w:jc w:val="both"/>
        <w:rPr>
          <w:rFonts w:ascii="Bookman Old Style" w:hAnsi="Bookman Old Style"/>
          <w:sz w:val="24"/>
        </w:rPr>
      </w:pPr>
      <w:r w:rsidRPr="0096472E">
        <w:rPr>
          <w:rFonts w:ascii="Bookman Old Style" w:hAnsi="Bookman Old Style"/>
          <w:sz w:val="24"/>
        </w:rPr>
        <w:lastRenderedPageBreak/>
        <w:t xml:space="preserve"> </w:t>
      </w:r>
    </w:p>
    <w:p w:rsidR="009266E7" w:rsidRPr="0096472E" w:rsidRDefault="009266E7" w:rsidP="009266E7">
      <w:pPr>
        <w:widowControl/>
        <w:numPr>
          <w:ilvl w:val="0"/>
          <w:numId w:val="23"/>
        </w:numPr>
        <w:tabs>
          <w:tab w:val="left" w:pos="709"/>
        </w:tabs>
        <w:autoSpaceDE/>
        <w:autoSpaceDN/>
        <w:adjustRightInd/>
        <w:spacing w:after="160" w:line="259" w:lineRule="auto"/>
        <w:jc w:val="both"/>
        <w:rPr>
          <w:rFonts w:ascii="Bookman Old Style" w:hAnsi="Bookman Old Style"/>
          <w:sz w:val="24"/>
        </w:rPr>
      </w:pPr>
      <w:r w:rsidRPr="0096472E">
        <w:rPr>
          <w:rFonts w:ascii="Bookman Old Style" w:hAnsi="Bookman Old Style"/>
          <w:sz w:val="24"/>
        </w:rPr>
        <w:t>6. Suvlasnički dio: 1238/</w:t>
      </w:r>
      <w:r>
        <w:rPr>
          <w:rFonts w:ascii="Bookman Old Style" w:hAnsi="Bookman Old Style"/>
          <w:sz w:val="24"/>
        </w:rPr>
        <w:t xml:space="preserve">10000 </w:t>
      </w:r>
      <w:r w:rsidRPr="0096472E">
        <w:rPr>
          <w:rFonts w:ascii="Bookman Old Style" w:hAnsi="Bookman Old Style"/>
          <w:b/>
          <w:sz w:val="24"/>
        </w:rPr>
        <w:t>ETAŽNO VLASNIŠTVO (E-6),</w:t>
      </w:r>
      <w:r>
        <w:rPr>
          <w:rFonts w:ascii="Bookman Old Style" w:hAnsi="Bookman Old Style"/>
          <w:sz w:val="24"/>
        </w:rPr>
        <w:t xml:space="preserve"> </w:t>
      </w:r>
      <w:r w:rsidRPr="0096472E">
        <w:rPr>
          <w:rFonts w:ascii="Bookman Old Style" w:hAnsi="Bookman Old Style"/>
          <w:sz w:val="24"/>
        </w:rPr>
        <w:t xml:space="preserve">trosobni stan oznake </w:t>
      </w:r>
      <w:r w:rsidRPr="0096472E">
        <w:rPr>
          <w:rFonts w:ascii="Bookman Old Style" w:hAnsi="Bookman Old Style"/>
          <w:b/>
          <w:sz w:val="24"/>
        </w:rPr>
        <w:t>S6</w:t>
      </w:r>
      <w:r w:rsidRPr="0096472E">
        <w:rPr>
          <w:rFonts w:ascii="Bookman Old Style" w:hAnsi="Bookman Old Style"/>
          <w:sz w:val="24"/>
        </w:rPr>
        <w:t xml:space="preserve"> na II katu, površine zatvorenog prostora </w:t>
      </w:r>
      <w:smartTag w:uri="urn:schemas-microsoft-com:office:smarttags" w:element="metricconverter">
        <w:smartTagPr>
          <w:attr w:name="ProductID" w:val="80,37 m2"/>
        </w:smartTagPr>
        <w:r w:rsidRPr="0096472E">
          <w:rPr>
            <w:rFonts w:ascii="Bookman Old Style" w:hAnsi="Bookman Old Style"/>
            <w:sz w:val="24"/>
          </w:rPr>
          <w:t>80,37 m2</w:t>
        </w:r>
      </w:smartTag>
      <w:r w:rsidRPr="0096472E">
        <w:rPr>
          <w:rFonts w:ascii="Bookman Old Style" w:hAnsi="Bookman Old Style"/>
          <w:sz w:val="24"/>
        </w:rPr>
        <w:t xml:space="preserve"> sastavljen od ulaznog prostora, dvije sobe, kupaonice, dnevnog boravka, blagovaone, wc-a, izbe, predsoblja i kuhinje, te dvije logie površine </w:t>
      </w:r>
      <w:smartTag w:uri="urn:schemas-microsoft-com:office:smarttags" w:element="metricconverter">
        <w:smartTagPr>
          <w:attr w:name="ProductID" w:val="11,51 m2"/>
        </w:smartTagPr>
        <w:r w:rsidRPr="0096472E">
          <w:rPr>
            <w:rFonts w:ascii="Bookman Old Style" w:hAnsi="Bookman Old Style"/>
            <w:sz w:val="24"/>
          </w:rPr>
          <w:t>11,51 m2</w:t>
        </w:r>
      </w:smartTag>
      <w:r w:rsidRPr="0096472E">
        <w:rPr>
          <w:rFonts w:ascii="Bookman Old Style" w:hAnsi="Bookman Old Style"/>
          <w:sz w:val="24"/>
        </w:rPr>
        <w:t xml:space="preserve">, spremište u prizemlju oznake SP6 površine </w:t>
      </w:r>
      <w:smartTag w:uri="urn:schemas-microsoft-com:office:smarttags" w:element="metricconverter">
        <w:smartTagPr>
          <w:attr w:name="ProductID" w:val="4,11 m2"/>
        </w:smartTagPr>
        <w:r w:rsidRPr="0096472E">
          <w:rPr>
            <w:rFonts w:ascii="Bookman Old Style" w:hAnsi="Bookman Old Style"/>
            <w:sz w:val="24"/>
          </w:rPr>
          <w:t>4,11 m2</w:t>
        </w:r>
      </w:smartTag>
      <w:r w:rsidRPr="0096472E">
        <w:rPr>
          <w:rFonts w:ascii="Bookman Old Style" w:hAnsi="Bookman Old Style"/>
          <w:sz w:val="24"/>
        </w:rPr>
        <w:t xml:space="preserve">, ukupno površine </w:t>
      </w:r>
      <w:smartTag w:uri="urn:schemas-microsoft-com:office:smarttags" w:element="metricconverter">
        <w:smartTagPr>
          <w:attr w:name="ProductID" w:val="96,04 m2"/>
        </w:smartTagPr>
        <w:r w:rsidRPr="0096472E">
          <w:rPr>
            <w:rFonts w:ascii="Bookman Old Style" w:hAnsi="Bookman Old Style"/>
            <w:sz w:val="24"/>
          </w:rPr>
          <w:t>96,04 m2</w:t>
        </w:r>
      </w:smartTag>
      <w:r w:rsidRPr="0096472E">
        <w:rPr>
          <w:rFonts w:ascii="Bookman Old Style" w:hAnsi="Bookman Old Style"/>
          <w:sz w:val="24"/>
        </w:rPr>
        <w:t>, u nacrtu posebnih dijelova označeno ljubičastom bojom</w:t>
      </w:r>
      <w:r>
        <w:rPr>
          <w:rFonts w:ascii="Bookman Old Style" w:hAnsi="Bookman Old Style"/>
          <w:sz w:val="24"/>
        </w:rPr>
        <w:t>,</w:t>
      </w:r>
      <w:r w:rsidRPr="0096472E">
        <w:rPr>
          <w:rFonts w:ascii="Bookman Old Style" w:hAnsi="Bookman Old Style"/>
          <w:sz w:val="24"/>
        </w:rPr>
        <w:t xml:space="preserve">   </w:t>
      </w:r>
    </w:p>
    <w:p w:rsidR="009266E7" w:rsidRPr="0096472E" w:rsidRDefault="009266E7" w:rsidP="009266E7">
      <w:pPr>
        <w:widowControl/>
        <w:numPr>
          <w:ilvl w:val="0"/>
          <w:numId w:val="23"/>
        </w:numPr>
        <w:tabs>
          <w:tab w:val="left" w:pos="709"/>
        </w:tabs>
        <w:autoSpaceDE/>
        <w:autoSpaceDN/>
        <w:adjustRightInd/>
        <w:spacing w:after="160" w:line="259" w:lineRule="auto"/>
        <w:jc w:val="both"/>
        <w:rPr>
          <w:rFonts w:ascii="Bookman Old Style" w:hAnsi="Bookman Old Style"/>
          <w:sz w:val="24"/>
        </w:rPr>
      </w:pPr>
      <w:r w:rsidRPr="0096472E">
        <w:rPr>
          <w:rFonts w:ascii="Bookman Old Style" w:hAnsi="Bookman Old Style"/>
          <w:sz w:val="24"/>
        </w:rPr>
        <w:t xml:space="preserve">7. Suvlasnički dio: 970/10000 </w:t>
      </w:r>
      <w:r w:rsidRPr="0096472E">
        <w:rPr>
          <w:rFonts w:ascii="Bookman Old Style" w:hAnsi="Bookman Old Style"/>
          <w:b/>
          <w:sz w:val="24"/>
        </w:rPr>
        <w:t>ETAŽNO VLASNIŠTVO (E-7),</w:t>
      </w:r>
      <w:r w:rsidRPr="0096472E">
        <w:rPr>
          <w:rFonts w:ascii="Bookman Old Style" w:hAnsi="Bookman Old Style"/>
          <w:sz w:val="24"/>
        </w:rPr>
        <w:t xml:space="preserve">   dvoiposobni stan oznake </w:t>
      </w:r>
      <w:r w:rsidRPr="0096472E">
        <w:rPr>
          <w:rFonts w:ascii="Bookman Old Style" w:hAnsi="Bookman Old Style"/>
          <w:b/>
          <w:sz w:val="24"/>
        </w:rPr>
        <w:t>S7</w:t>
      </w:r>
      <w:r w:rsidRPr="0096472E">
        <w:rPr>
          <w:rFonts w:ascii="Bookman Old Style" w:hAnsi="Bookman Old Style"/>
          <w:sz w:val="24"/>
        </w:rPr>
        <w:t xml:space="preserve"> na II katu, površine zatvorenog prostora </w:t>
      </w:r>
      <w:smartTag w:uri="urn:schemas-microsoft-com:office:smarttags" w:element="metricconverter">
        <w:smartTagPr>
          <w:attr w:name="ProductID" w:val="62,63 m2"/>
        </w:smartTagPr>
        <w:r w:rsidRPr="0096472E">
          <w:rPr>
            <w:rFonts w:ascii="Bookman Old Style" w:hAnsi="Bookman Old Style"/>
            <w:sz w:val="24"/>
          </w:rPr>
          <w:t>62,63 m2</w:t>
        </w:r>
      </w:smartTag>
      <w:r w:rsidRPr="0096472E">
        <w:rPr>
          <w:rFonts w:ascii="Bookman Old Style" w:hAnsi="Bookman Old Style"/>
          <w:sz w:val="24"/>
        </w:rPr>
        <w:t xml:space="preserve"> sastavljen od ulaznog prostora, dvije sobe, kupaonice, dnevnog boravka, blagovaone, izbe i kuhinje, te dvije logie površine </w:t>
      </w:r>
      <w:smartTag w:uri="urn:schemas-microsoft-com:office:smarttags" w:element="metricconverter">
        <w:smartTagPr>
          <w:attr w:name="ProductID" w:val="8,84 m2"/>
        </w:smartTagPr>
        <w:r w:rsidRPr="0096472E">
          <w:rPr>
            <w:rFonts w:ascii="Bookman Old Style" w:hAnsi="Bookman Old Style"/>
            <w:sz w:val="24"/>
          </w:rPr>
          <w:t>8,84 m2</w:t>
        </w:r>
      </w:smartTag>
      <w:r w:rsidRPr="0096472E">
        <w:rPr>
          <w:rFonts w:ascii="Bookman Old Style" w:hAnsi="Bookman Old Style"/>
          <w:sz w:val="24"/>
        </w:rPr>
        <w:t xml:space="preserve">, spremište u prizemlju oznake SP7 površine </w:t>
      </w:r>
      <w:smartTag w:uri="urn:schemas-microsoft-com:office:smarttags" w:element="metricconverter">
        <w:smartTagPr>
          <w:attr w:name="ProductID" w:val="4,30 m2"/>
        </w:smartTagPr>
        <w:r w:rsidRPr="0096472E">
          <w:rPr>
            <w:rFonts w:ascii="Bookman Old Style" w:hAnsi="Bookman Old Style"/>
            <w:sz w:val="24"/>
          </w:rPr>
          <w:t>4,30 m2</w:t>
        </w:r>
      </w:smartTag>
      <w:r w:rsidRPr="0096472E">
        <w:rPr>
          <w:rFonts w:ascii="Bookman Old Style" w:hAnsi="Bookman Old Style"/>
          <w:sz w:val="24"/>
        </w:rPr>
        <w:t xml:space="preserve">, ukupno površine </w:t>
      </w:r>
      <w:smartTag w:uri="urn:schemas-microsoft-com:office:smarttags" w:element="metricconverter">
        <w:smartTagPr>
          <w:attr w:name="ProductID" w:val="75,77 m2"/>
        </w:smartTagPr>
        <w:r w:rsidRPr="0096472E">
          <w:rPr>
            <w:rFonts w:ascii="Bookman Old Style" w:hAnsi="Bookman Old Style"/>
            <w:sz w:val="24"/>
          </w:rPr>
          <w:t>75,77 m2</w:t>
        </w:r>
      </w:smartTag>
      <w:r w:rsidRPr="0096472E">
        <w:rPr>
          <w:rFonts w:ascii="Bookman Old Style" w:hAnsi="Bookman Old Style"/>
          <w:sz w:val="24"/>
        </w:rPr>
        <w:t>, u nacrtu posebnih dijelova označeno sivom bojom</w:t>
      </w:r>
      <w:r>
        <w:rPr>
          <w:rFonts w:ascii="Bookman Old Style" w:hAnsi="Bookman Old Style"/>
          <w:sz w:val="24"/>
        </w:rPr>
        <w:t>,</w:t>
      </w:r>
      <w:r w:rsidRPr="0096472E">
        <w:rPr>
          <w:rFonts w:ascii="Bookman Old Style" w:hAnsi="Bookman Old Style"/>
          <w:sz w:val="24"/>
        </w:rPr>
        <w:t xml:space="preserve">   </w:t>
      </w:r>
    </w:p>
    <w:p w:rsidR="009266E7" w:rsidRPr="0082430B" w:rsidRDefault="009266E7" w:rsidP="009266E7">
      <w:pPr>
        <w:widowControl/>
        <w:numPr>
          <w:ilvl w:val="0"/>
          <w:numId w:val="23"/>
        </w:numPr>
        <w:tabs>
          <w:tab w:val="left" w:pos="709"/>
        </w:tabs>
        <w:autoSpaceDE/>
        <w:autoSpaceDN/>
        <w:adjustRightInd/>
        <w:spacing w:after="160" w:line="259" w:lineRule="auto"/>
        <w:jc w:val="both"/>
        <w:rPr>
          <w:rFonts w:ascii="Bookman Old Style" w:hAnsi="Bookman Old Style"/>
          <w:sz w:val="24"/>
        </w:rPr>
      </w:pPr>
      <w:r w:rsidRPr="0096472E">
        <w:rPr>
          <w:rFonts w:ascii="Bookman Old Style" w:hAnsi="Bookman Old Style"/>
          <w:sz w:val="24"/>
        </w:rPr>
        <w:t>8. Suvlasnički dio: 1052/1</w:t>
      </w:r>
      <w:r>
        <w:rPr>
          <w:rFonts w:ascii="Bookman Old Style" w:hAnsi="Bookman Old Style"/>
          <w:sz w:val="24"/>
        </w:rPr>
        <w:t xml:space="preserve">0000 </w:t>
      </w:r>
      <w:r w:rsidRPr="0082430B">
        <w:rPr>
          <w:rFonts w:ascii="Bookman Old Style" w:hAnsi="Bookman Old Style"/>
          <w:b/>
          <w:sz w:val="24"/>
        </w:rPr>
        <w:t>ETAŽNO VLASNIŠTVO (E-8),</w:t>
      </w:r>
      <w:r>
        <w:rPr>
          <w:rFonts w:ascii="Bookman Old Style" w:hAnsi="Bookman Old Style"/>
          <w:sz w:val="24"/>
        </w:rPr>
        <w:t xml:space="preserve">   </w:t>
      </w:r>
      <w:r w:rsidRPr="0082430B">
        <w:rPr>
          <w:rFonts w:ascii="Bookman Old Style" w:hAnsi="Bookman Old Style"/>
          <w:sz w:val="24"/>
        </w:rPr>
        <w:t xml:space="preserve">dvoiposobni stan oznake </w:t>
      </w:r>
      <w:r w:rsidRPr="0082430B">
        <w:rPr>
          <w:rFonts w:ascii="Bookman Old Style" w:hAnsi="Bookman Old Style"/>
          <w:b/>
          <w:sz w:val="24"/>
        </w:rPr>
        <w:t>S8</w:t>
      </w:r>
      <w:r w:rsidRPr="0082430B">
        <w:rPr>
          <w:rFonts w:ascii="Bookman Old Style" w:hAnsi="Bookman Old Style"/>
          <w:sz w:val="24"/>
        </w:rPr>
        <w:t xml:space="preserve"> u potkrovlju, površine zatvorenog prostora </w:t>
      </w:r>
      <w:smartTag w:uri="urn:schemas-microsoft-com:office:smarttags" w:element="metricconverter">
        <w:smartTagPr>
          <w:attr w:name="ProductID" w:val="69,30 m2"/>
        </w:smartTagPr>
        <w:r w:rsidRPr="0082430B">
          <w:rPr>
            <w:rFonts w:ascii="Bookman Old Style" w:hAnsi="Bookman Old Style"/>
            <w:sz w:val="24"/>
          </w:rPr>
          <w:t>69,30 m2</w:t>
        </w:r>
      </w:smartTag>
      <w:r w:rsidRPr="0082430B">
        <w:rPr>
          <w:rFonts w:ascii="Bookman Old Style" w:hAnsi="Bookman Old Style"/>
          <w:sz w:val="24"/>
        </w:rPr>
        <w:t xml:space="preserve"> sastavljen od ulaznog prostora, dvije sobe, kupaonice, dnevnog boravka, blagovaone, kuhinje i tavanskog prostora visine manje od </w:t>
      </w:r>
      <w:smartTag w:uri="urn:schemas-microsoft-com:office:smarttags" w:element="metricconverter">
        <w:smartTagPr>
          <w:attr w:name="ProductID" w:val="1 m"/>
        </w:smartTagPr>
        <w:r w:rsidRPr="0082430B">
          <w:rPr>
            <w:rFonts w:ascii="Bookman Old Style" w:hAnsi="Bookman Old Style"/>
            <w:sz w:val="24"/>
          </w:rPr>
          <w:t>1 m</w:t>
        </w:r>
      </w:smartTag>
      <w:r w:rsidRPr="0082430B">
        <w:rPr>
          <w:rFonts w:ascii="Bookman Old Style" w:hAnsi="Bookman Old Style"/>
          <w:sz w:val="24"/>
        </w:rPr>
        <w:t xml:space="preserve">, te loggie površine </w:t>
      </w:r>
      <w:smartTag w:uri="urn:schemas-microsoft-com:office:smarttags" w:element="metricconverter">
        <w:smartTagPr>
          <w:attr w:name="ProductID" w:val="19,54 m2"/>
        </w:smartTagPr>
        <w:r w:rsidRPr="0082430B">
          <w:rPr>
            <w:rFonts w:ascii="Bookman Old Style" w:hAnsi="Bookman Old Style"/>
            <w:sz w:val="24"/>
          </w:rPr>
          <w:t>19,54 m2</w:t>
        </w:r>
      </w:smartTag>
      <w:r w:rsidRPr="0082430B">
        <w:rPr>
          <w:rFonts w:ascii="Bookman Old Style" w:hAnsi="Bookman Old Style"/>
          <w:sz w:val="24"/>
        </w:rPr>
        <w:t xml:space="preserve">, spremište u prizemlju oznake SP8 površine </w:t>
      </w:r>
      <w:smartTag w:uri="urn:schemas-microsoft-com:office:smarttags" w:element="metricconverter">
        <w:smartTagPr>
          <w:attr w:name="ProductID" w:val="4,12 m2"/>
        </w:smartTagPr>
        <w:r w:rsidRPr="0082430B">
          <w:rPr>
            <w:rFonts w:ascii="Bookman Old Style" w:hAnsi="Bookman Old Style"/>
            <w:sz w:val="24"/>
          </w:rPr>
          <w:t>4,12 m2</w:t>
        </w:r>
      </w:smartTag>
      <w:r w:rsidRPr="0082430B">
        <w:rPr>
          <w:rFonts w:ascii="Bookman Old Style" w:hAnsi="Bookman Old Style"/>
          <w:sz w:val="24"/>
        </w:rPr>
        <w:t xml:space="preserve">, ukupno površine </w:t>
      </w:r>
      <w:smartTag w:uri="urn:schemas-microsoft-com:office:smarttags" w:element="metricconverter">
        <w:smartTagPr>
          <w:attr w:name="ProductID" w:val="92,96 m2"/>
        </w:smartTagPr>
        <w:r w:rsidRPr="0082430B">
          <w:rPr>
            <w:rFonts w:ascii="Bookman Old Style" w:hAnsi="Bookman Old Style"/>
            <w:sz w:val="24"/>
          </w:rPr>
          <w:t>92,96 m2</w:t>
        </w:r>
      </w:smartTag>
      <w:r w:rsidRPr="0082430B">
        <w:rPr>
          <w:rFonts w:ascii="Bookman Old Style" w:hAnsi="Bookman Old Style"/>
          <w:sz w:val="24"/>
        </w:rPr>
        <w:t>, u nacrtu posebnih dijelova označeno svijetlosivom bojom</w:t>
      </w:r>
      <w:r>
        <w:rPr>
          <w:rFonts w:ascii="Bookman Old Style" w:hAnsi="Bookman Old Style"/>
          <w:sz w:val="24"/>
        </w:rPr>
        <w:t>,</w:t>
      </w:r>
      <w:r w:rsidRPr="0082430B">
        <w:rPr>
          <w:rFonts w:ascii="Bookman Old Style" w:hAnsi="Bookman Old Style"/>
          <w:sz w:val="24"/>
        </w:rPr>
        <w:t xml:space="preserve">   </w:t>
      </w:r>
    </w:p>
    <w:p w:rsidR="009266E7" w:rsidRPr="0082430B" w:rsidRDefault="009266E7" w:rsidP="009266E7">
      <w:pPr>
        <w:widowControl/>
        <w:numPr>
          <w:ilvl w:val="0"/>
          <w:numId w:val="23"/>
        </w:numPr>
        <w:tabs>
          <w:tab w:val="left" w:pos="709"/>
        </w:tabs>
        <w:autoSpaceDE/>
        <w:autoSpaceDN/>
        <w:adjustRightInd/>
        <w:spacing w:after="160" w:line="259" w:lineRule="auto"/>
        <w:jc w:val="both"/>
        <w:rPr>
          <w:rFonts w:ascii="Bookman Old Style" w:hAnsi="Bookman Old Style"/>
          <w:sz w:val="24"/>
        </w:rPr>
      </w:pPr>
      <w:r w:rsidRPr="0096472E">
        <w:rPr>
          <w:rFonts w:ascii="Bookman Old Style" w:hAnsi="Bookman Old Style"/>
          <w:sz w:val="24"/>
        </w:rPr>
        <w:t xml:space="preserve">9. Suvlasnički dio: 929/10000 </w:t>
      </w:r>
      <w:r w:rsidRPr="0082430B">
        <w:rPr>
          <w:rFonts w:ascii="Bookman Old Style" w:hAnsi="Bookman Old Style"/>
          <w:b/>
          <w:sz w:val="24"/>
        </w:rPr>
        <w:t>ETAŽNO VLASNIŠTVO (E-9),</w:t>
      </w:r>
      <w:r w:rsidRPr="0096472E">
        <w:rPr>
          <w:rFonts w:ascii="Bookman Old Style" w:hAnsi="Bookman Old Style"/>
          <w:sz w:val="24"/>
        </w:rPr>
        <w:t xml:space="preserve">   </w:t>
      </w:r>
      <w:r w:rsidRPr="0082430B">
        <w:rPr>
          <w:rFonts w:ascii="Bookman Old Style" w:hAnsi="Bookman Old Style"/>
          <w:sz w:val="24"/>
        </w:rPr>
        <w:t xml:space="preserve">dvoiposobni stan oznake </w:t>
      </w:r>
      <w:r w:rsidRPr="0082430B">
        <w:rPr>
          <w:rFonts w:ascii="Bookman Old Style" w:hAnsi="Bookman Old Style"/>
          <w:b/>
          <w:sz w:val="24"/>
        </w:rPr>
        <w:t>S9</w:t>
      </w:r>
      <w:r w:rsidRPr="0082430B">
        <w:rPr>
          <w:rFonts w:ascii="Bookman Old Style" w:hAnsi="Bookman Old Style"/>
          <w:sz w:val="24"/>
        </w:rPr>
        <w:t xml:space="preserve"> u potkrovlju, površine zatvorenog prostora </w:t>
      </w:r>
      <w:smartTag w:uri="urn:schemas-microsoft-com:office:smarttags" w:element="metricconverter">
        <w:smartTagPr>
          <w:attr w:name="ProductID" w:val="57,03 m2"/>
        </w:smartTagPr>
        <w:r w:rsidRPr="0082430B">
          <w:rPr>
            <w:rFonts w:ascii="Bookman Old Style" w:hAnsi="Bookman Old Style"/>
            <w:sz w:val="24"/>
          </w:rPr>
          <w:t>57,03 m2</w:t>
        </w:r>
      </w:smartTag>
      <w:r w:rsidRPr="0082430B">
        <w:rPr>
          <w:rFonts w:ascii="Bookman Old Style" w:hAnsi="Bookman Old Style"/>
          <w:sz w:val="24"/>
        </w:rPr>
        <w:t xml:space="preserve"> sastavljen od ulaznog prostora, dvije sobe, kupaonice, dnevnog boravka, blagovaone, kuhinje i izbe, te dvije logie površine </w:t>
      </w:r>
      <w:smartTag w:uri="urn:schemas-microsoft-com:office:smarttags" w:element="metricconverter">
        <w:smartTagPr>
          <w:attr w:name="ProductID" w:val="10,78 m2"/>
        </w:smartTagPr>
        <w:r w:rsidRPr="0082430B">
          <w:rPr>
            <w:rFonts w:ascii="Bookman Old Style" w:hAnsi="Bookman Old Style"/>
            <w:sz w:val="24"/>
          </w:rPr>
          <w:t>10,78 m2</w:t>
        </w:r>
      </w:smartTag>
      <w:r w:rsidRPr="0082430B">
        <w:rPr>
          <w:rFonts w:ascii="Bookman Old Style" w:hAnsi="Bookman Old Style"/>
          <w:sz w:val="24"/>
        </w:rPr>
        <w:t xml:space="preserve">, spremište u prizemlju oznake SP9 površine </w:t>
      </w:r>
      <w:smartTag w:uri="urn:schemas-microsoft-com:office:smarttags" w:element="metricconverter">
        <w:smartTagPr>
          <w:attr w:name="ProductID" w:val="6,49 m2"/>
        </w:smartTagPr>
        <w:r w:rsidRPr="0082430B">
          <w:rPr>
            <w:rFonts w:ascii="Bookman Old Style" w:hAnsi="Bookman Old Style"/>
            <w:sz w:val="24"/>
          </w:rPr>
          <w:t>6,49 m2</w:t>
        </w:r>
      </w:smartTag>
      <w:r w:rsidRPr="0082430B">
        <w:rPr>
          <w:rFonts w:ascii="Bookman Old Style" w:hAnsi="Bookman Old Style"/>
          <w:sz w:val="24"/>
        </w:rPr>
        <w:t xml:space="preserve">, ukupno površine </w:t>
      </w:r>
      <w:smartTag w:uri="urn:schemas-microsoft-com:office:smarttags" w:element="metricconverter">
        <w:smartTagPr>
          <w:attr w:name="ProductID" w:val="74,30 m2"/>
        </w:smartTagPr>
        <w:r w:rsidRPr="0082430B">
          <w:rPr>
            <w:rFonts w:ascii="Bookman Old Style" w:hAnsi="Bookman Old Style"/>
            <w:sz w:val="24"/>
          </w:rPr>
          <w:t>74,30 m2</w:t>
        </w:r>
      </w:smartTag>
      <w:r w:rsidRPr="0082430B">
        <w:rPr>
          <w:rFonts w:ascii="Bookman Old Style" w:hAnsi="Bookman Old Style"/>
          <w:sz w:val="24"/>
        </w:rPr>
        <w:t>, u nacrtu posebnih dijelova označeno tamnozelenom bojom</w:t>
      </w:r>
      <w:r>
        <w:rPr>
          <w:rFonts w:ascii="Bookman Old Style" w:hAnsi="Bookman Old Style"/>
          <w:sz w:val="24"/>
        </w:rPr>
        <w:t>,</w:t>
      </w:r>
      <w:r w:rsidRPr="0082430B">
        <w:rPr>
          <w:rFonts w:ascii="Bookman Old Style" w:hAnsi="Bookman Old Style"/>
          <w:sz w:val="24"/>
        </w:rPr>
        <w:t xml:space="preserve">     </w:t>
      </w:r>
    </w:p>
    <w:p w:rsidR="009266E7" w:rsidRPr="0082430B" w:rsidRDefault="009266E7" w:rsidP="009266E7">
      <w:pPr>
        <w:widowControl/>
        <w:numPr>
          <w:ilvl w:val="0"/>
          <w:numId w:val="23"/>
        </w:numPr>
        <w:tabs>
          <w:tab w:val="left" w:pos="709"/>
        </w:tabs>
        <w:autoSpaceDE/>
        <w:autoSpaceDN/>
        <w:adjustRightInd/>
        <w:spacing w:after="160" w:line="259" w:lineRule="auto"/>
        <w:jc w:val="both"/>
        <w:rPr>
          <w:rFonts w:ascii="Bookman Old Style" w:hAnsi="Bookman Old Style"/>
          <w:sz w:val="24"/>
        </w:rPr>
      </w:pPr>
      <w:r w:rsidRPr="0096472E">
        <w:rPr>
          <w:rFonts w:ascii="Bookman Old Style" w:hAnsi="Bookman Old Style"/>
          <w:sz w:val="24"/>
        </w:rPr>
        <w:t xml:space="preserve"> 10. Suvlasnički dio: 126/1</w:t>
      </w:r>
      <w:r>
        <w:rPr>
          <w:rFonts w:ascii="Bookman Old Style" w:hAnsi="Bookman Old Style"/>
          <w:sz w:val="24"/>
        </w:rPr>
        <w:t xml:space="preserve">0000 </w:t>
      </w:r>
      <w:r w:rsidRPr="0082430B">
        <w:rPr>
          <w:rFonts w:ascii="Bookman Old Style" w:hAnsi="Bookman Old Style"/>
          <w:b/>
          <w:sz w:val="24"/>
        </w:rPr>
        <w:t>ETAŽNO VLASNIŠTVO (E-10),</w:t>
      </w:r>
      <w:r>
        <w:rPr>
          <w:rFonts w:ascii="Bookman Old Style" w:hAnsi="Bookman Old Style"/>
          <w:sz w:val="24"/>
        </w:rPr>
        <w:t xml:space="preserve"> </w:t>
      </w:r>
      <w:r w:rsidRPr="0082430B">
        <w:rPr>
          <w:rFonts w:ascii="Bookman Old Style" w:hAnsi="Bookman Old Style"/>
          <w:sz w:val="24"/>
        </w:rPr>
        <w:t xml:space="preserve">garaža oznake </w:t>
      </w:r>
      <w:r w:rsidRPr="0082430B">
        <w:rPr>
          <w:rFonts w:ascii="Bookman Old Style" w:hAnsi="Bookman Old Style"/>
          <w:b/>
          <w:sz w:val="24"/>
        </w:rPr>
        <w:t>G4</w:t>
      </w:r>
      <w:r w:rsidRPr="0082430B">
        <w:rPr>
          <w:rFonts w:ascii="Bookman Old Style" w:hAnsi="Bookman Old Style"/>
          <w:sz w:val="24"/>
        </w:rPr>
        <w:t xml:space="preserve"> u nivou I kata, površine </w:t>
      </w:r>
      <w:smartTag w:uri="urn:schemas-microsoft-com:office:smarttags" w:element="metricconverter">
        <w:smartTagPr>
          <w:attr w:name="ProductID" w:val="15,45 m2"/>
        </w:smartTagPr>
        <w:r w:rsidRPr="0082430B">
          <w:rPr>
            <w:rFonts w:ascii="Bookman Old Style" w:hAnsi="Bookman Old Style"/>
            <w:sz w:val="24"/>
          </w:rPr>
          <w:t>15,45 m2</w:t>
        </w:r>
      </w:smartTag>
      <w:r w:rsidRPr="0082430B">
        <w:rPr>
          <w:rFonts w:ascii="Bookman Old Style" w:hAnsi="Bookman Old Style"/>
          <w:sz w:val="24"/>
        </w:rPr>
        <w:t>, u nacrtu posebnih dijelova označeno svijetlosmeđom bojom</w:t>
      </w:r>
      <w:r>
        <w:rPr>
          <w:rFonts w:ascii="Bookman Old Style" w:hAnsi="Bookman Old Style"/>
          <w:sz w:val="24"/>
        </w:rPr>
        <w:t>,</w:t>
      </w:r>
      <w:r w:rsidRPr="0082430B">
        <w:rPr>
          <w:rFonts w:ascii="Bookman Old Style" w:hAnsi="Bookman Old Style"/>
          <w:sz w:val="24"/>
        </w:rPr>
        <w:t xml:space="preserve">   </w:t>
      </w:r>
    </w:p>
    <w:p w:rsidR="009266E7" w:rsidRPr="0082430B" w:rsidRDefault="009266E7" w:rsidP="009266E7">
      <w:pPr>
        <w:widowControl/>
        <w:numPr>
          <w:ilvl w:val="0"/>
          <w:numId w:val="23"/>
        </w:numPr>
        <w:tabs>
          <w:tab w:val="left" w:pos="709"/>
        </w:tabs>
        <w:autoSpaceDE/>
        <w:autoSpaceDN/>
        <w:adjustRightInd/>
        <w:spacing w:after="160" w:line="259" w:lineRule="auto"/>
        <w:jc w:val="both"/>
        <w:rPr>
          <w:rFonts w:ascii="Bookman Old Style" w:hAnsi="Bookman Old Style"/>
          <w:sz w:val="24"/>
        </w:rPr>
      </w:pPr>
      <w:r w:rsidRPr="0096472E">
        <w:rPr>
          <w:rFonts w:ascii="Bookman Old Style" w:hAnsi="Bookman Old Style"/>
          <w:sz w:val="24"/>
        </w:rPr>
        <w:t xml:space="preserve"> 11. Suvlasnički dio: 120/1</w:t>
      </w:r>
      <w:r>
        <w:rPr>
          <w:rFonts w:ascii="Bookman Old Style" w:hAnsi="Bookman Old Style"/>
          <w:sz w:val="24"/>
        </w:rPr>
        <w:t xml:space="preserve">0000 </w:t>
      </w:r>
      <w:r w:rsidRPr="0082430B">
        <w:rPr>
          <w:rFonts w:ascii="Bookman Old Style" w:hAnsi="Bookman Old Style"/>
          <w:b/>
          <w:sz w:val="24"/>
        </w:rPr>
        <w:t>ETAŽNO VLASNIŠTVO (E-11),</w:t>
      </w:r>
      <w:r>
        <w:rPr>
          <w:rFonts w:ascii="Bookman Old Style" w:hAnsi="Bookman Old Style"/>
          <w:sz w:val="24"/>
        </w:rPr>
        <w:t xml:space="preserve"> </w:t>
      </w:r>
      <w:r w:rsidRPr="0082430B">
        <w:rPr>
          <w:rFonts w:ascii="Bookman Old Style" w:hAnsi="Bookman Old Style"/>
          <w:sz w:val="24"/>
        </w:rPr>
        <w:t xml:space="preserve">garaža oznake </w:t>
      </w:r>
      <w:r w:rsidRPr="0082430B">
        <w:rPr>
          <w:rFonts w:ascii="Bookman Old Style" w:hAnsi="Bookman Old Style"/>
          <w:b/>
          <w:sz w:val="24"/>
        </w:rPr>
        <w:t>G3</w:t>
      </w:r>
      <w:r w:rsidRPr="0082430B">
        <w:rPr>
          <w:rFonts w:ascii="Bookman Old Style" w:hAnsi="Bookman Old Style"/>
          <w:sz w:val="24"/>
        </w:rPr>
        <w:t xml:space="preserve"> u nivou I kata, površine </w:t>
      </w:r>
      <w:smartTag w:uri="urn:schemas-microsoft-com:office:smarttags" w:element="metricconverter">
        <w:smartTagPr>
          <w:attr w:name="ProductID" w:val="14,68 m2"/>
        </w:smartTagPr>
        <w:r w:rsidRPr="0082430B">
          <w:rPr>
            <w:rFonts w:ascii="Bookman Old Style" w:hAnsi="Bookman Old Style"/>
            <w:sz w:val="24"/>
          </w:rPr>
          <w:t>14,68 m2</w:t>
        </w:r>
      </w:smartTag>
      <w:r w:rsidRPr="0082430B">
        <w:rPr>
          <w:rFonts w:ascii="Bookman Old Style" w:hAnsi="Bookman Old Style"/>
          <w:sz w:val="24"/>
        </w:rPr>
        <w:t>, u nacrtu posebnih dijelova označeno ljubičastom bojom</w:t>
      </w:r>
      <w:r>
        <w:rPr>
          <w:rFonts w:ascii="Bookman Old Style" w:hAnsi="Bookman Old Style"/>
          <w:sz w:val="24"/>
        </w:rPr>
        <w:t>,</w:t>
      </w:r>
      <w:r w:rsidRPr="0082430B">
        <w:rPr>
          <w:rFonts w:ascii="Bookman Old Style" w:hAnsi="Bookman Old Style"/>
          <w:sz w:val="24"/>
        </w:rPr>
        <w:t xml:space="preserve">   </w:t>
      </w:r>
    </w:p>
    <w:p w:rsidR="009266E7" w:rsidRPr="0082430B" w:rsidRDefault="009266E7" w:rsidP="009266E7">
      <w:pPr>
        <w:widowControl/>
        <w:numPr>
          <w:ilvl w:val="0"/>
          <w:numId w:val="23"/>
        </w:numPr>
        <w:tabs>
          <w:tab w:val="left" w:pos="709"/>
        </w:tabs>
        <w:autoSpaceDE/>
        <w:autoSpaceDN/>
        <w:adjustRightInd/>
        <w:spacing w:after="160" w:line="259" w:lineRule="auto"/>
        <w:jc w:val="both"/>
        <w:rPr>
          <w:rFonts w:ascii="Bookman Old Style" w:hAnsi="Bookman Old Style"/>
          <w:sz w:val="24"/>
        </w:rPr>
      </w:pPr>
      <w:r w:rsidRPr="0096472E">
        <w:rPr>
          <w:rFonts w:ascii="Bookman Old Style" w:hAnsi="Bookman Old Style"/>
          <w:sz w:val="24"/>
        </w:rPr>
        <w:t>12. Suvlasnički dio: 127/1</w:t>
      </w:r>
      <w:r>
        <w:rPr>
          <w:rFonts w:ascii="Bookman Old Style" w:hAnsi="Bookman Old Style"/>
          <w:sz w:val="24"/>
        </w:rPr>
        <w:t xml:space="preserve">0000 </w:t>
      </w:r>
      <w:r w:rsidRPr="0082430B">
        <w:rPr>
          <w:rFonts w:ascii="Bookman Old Style" w:hAnsi="Bookman Old Style"/>
          <w:b/>
          <w:sz w:val="24"/>
        </w:rPr>
        <w:t>ETAŽNO VLASNIŠTVO (E-12),</w:t>
      </w:r>
      <w:r>
        <w:rPr>
          <w:rFonts w:ascii="Bookman Old Style" w:hAnsi="Bookman Old Style"/>
          <w:sz w:val="24"/>
        </w:rPr>
        <w:t xml:space="preserve"> </w:t>
      </w:r>
      <w:r w:rsidRPr="0082430B">
        <w:rPr>
          <w:rFonts w:ascii="Bookman Old Style" w:hAnsi="Bookman Old Style"/>
          <w:sz w:val="24"/>
        </w:rPr>
        <w:t xml:space="preserve">garaža oznake </w:t>
      </w:r>
      <w:r w:rsidRPr="0082430B">
        <w:rPr>
          <w:rFonts w:ascii="Bookman Old Style" w:hAnsi="Bookman Old Style"/>
          <w:b/>
          <w:sz w:val="24"/>
        </w:rPr>
        <w:t>G2</w:t>
      </w:r>
      <w:r w:rsidRPr="0082430B">
        <w:rPr>
          <w:rFonts w:ascii="Bookman Old Style" w:hAnsi="Bookman Old Style"/>
          <w:sz w:val="24"/>
        </w:rPr>
        <w:t xml:space="preserve"> u nivou I kata, površine </w:t>
      </w:r>
      <w:smartTag w:uri="urn:schemas-microsoft-com:office:smarttags" w:element="metricconverter">
        <w:smartTagPr>
          <w:attr w:name="ProductID" w:val="15,54 m2"/>
        </w:smartTagPr>
        <w:r w:rsidRPr="0082430B">
          <w:rPr>
            <w:rFonts w:ascii="Bookman Old Style" w:hAnsi="Bookman Old Style"/>
            <w:sz w:val="24"/>
          </w:rPr>
          <w:t>15,54 m2</w:t>
        </w:r>
      </w:smartTag>
      <w:r w:rsidRPr="0082430B">
        <w:rPr>
          <w:rFonts w:ascii="Bookman Old Style" w:hAnsi="Bookman Old Style"/>
          <w:sz w:val="24"/>
        </w:rPr>
        <w:t>, u nacrtu posebnih dijelova označeno roza bojom</w:t>
      </w:r>
      <w:r>
        <w:rPr>
          <w:rFonts w:ascii="Bookman Old Style" w:hAnsi="Bookman Old Style"/>
          <w:sz w:val="24"/>
        </w:rPr>
        <w:t>,</w:t>
      </w:r>
      <w:r w:rsidRPr="0082430B">
        <w:rPr>
          <w:rFonts w:ascii="Bookman Old Style" w:hAnsi="Bookman Old Style"/>
          <w:sz w:val="24"/>
        </w:rPr>
        <w:t xml:space="preserve">   </w:t>
      </w:r>
    </w:p>
    <w:p w:rsidR="009266E7" w:rsidRPr="0082430B" w:rsidRDefault="009266E7" w:rsidP="009266E7">
      <w:pPr>
        <w:widowControl/>
        <w:numPr>
          <w:ilvl w:val="0"/>
          <w:numId w:val="23"/>
        </w:numPr>
        <w:tabs>
          <w:tab w:val="left" w:pos="709"/>
        </w:tabs>
        <w:autoSpaceDE/>
        <w:autoSpaceDN/>
        <w:adjustRightInd/>
        <w:spacing w:after="160" w:line="259" w:lineRule="auto"/>
        <w:jc w:val="both"/>
        <w:rPr>
          <w:rFonts w:ascii="Bookman Old Style" w:hAnsi="Bookman Old Style"/>
          <w:sz w:val="24"/>
        </w:rPr>
      </w:pPr>
      <w:r w:rsidRPr="0096472E">
        <w:rPr>
          <w:rFonts w:ascii="Bookman Old Style" w:hAnsi="Bookman Old Style"/>
          <w:sz w:val="24"/>
        </w:rPr>
        <w:t>13. Suvlasnički dio: 125/1</w:t>
      </w:r>
      <w:r>
        <w:rPr>
          <w:rFonts w:ascii="Bookman Old Style" w:hAnsi="Bookman Old Style"/>
          <w:sz w:val="24"/>
        </w:rPr>
        <w:t xml:space="preserve">0000 </w:t>
      </w:r>
      <w:r w:rsidRPr="0082430B">
        <w:rPr>
          <w:rFonts w:ascii="Bookman Old Style" w:hAnsi="Bookman Old Style"/>
          <w:b/>
          <w:sz w:val="24"/>
        </w:rPr>
        <w:t>ETAŽNO VLASNIŠTVO (E-13),</w:t>
      </w:r>
      <w:r>
        <w:rPr>
          <w:rFonts w:ascii="Bookman Old Style" w:hAnsi="Bookman Old Style"/>
          <w:sz w:val="24"/>
        </w:rPr>
        <w:t xml:space="preserve"> </w:t>
      </w:r>
      <w:r w:rsidRPr="0082430B">
        <w:rPr>
          <w:rFonts w:ascii="Bookman Old Style" w:hAnsi="Bookman Old Style"/>
          <w:sz w:val="24"/>
        </w:rPr>
        <w:t xml:space="preserve">garaža oznake </w:t>
      </w:r>
      <w:r w:rsidRPr="0082430B">
        <w:rPr>
          <w:rFonts w:ascii="Bookman Old Style" w:hAnsi="Bookman Old Style"/>
          <w:b/>
          <w:sz w:val="24"/>
        </w:rPr>
        <w:t>G1</w:t>
      </w:r>
      <w:r w:rsidRPr="0082430B">
        <w:rPr>
          <w:rFonts w:ascii="Bookman Old Style" w:hAnsi="Bookman Old Style"/>
          <w:sz w:val="24"/>
        </w:rPr>
        <w:t xml:space="preserve"> u nivou I kata, površine </w:t>
      </w:r>
      <w:smartTag w:uri="urn:schemas-microsoft-com:office:smarttags" w:element="metricconverter">
        <w:smartTagPr>
          <w:attr w:name="ProductID" w:val="15,38 m2"/>
        </w:smartTagPr>
        <w:r w:rsidRPr="0082430B">
          <w:rPr>
            <w:rFonts w:ascii="Bookman Old Style" w:hAnsi="Bookman Old Style"/>
            <w:sz w:val="24"/>
          </w:rPr>
          <w:t>15,38 m2</w:t>
        </w:r>
      </w:smartTag>
      <w:r w:rsidRPr="0082430B">
        <w:rPr>
          <w:rFonts w:ascii="Bookman Old Style" w:hAnsi="Bookman Old Style"/>
          <w:sz w:val="24"/>
        </w:rPr>
        <w:t>, u nacrtu posebnih dijelova označeno tamnožutom bojom</w:t>
      </w:r>
      <w:r>
        <w:rPr>
          <w:rFonts w:ascii="Bookman Old Style" w:hAnsi="Bookman Old Style"/>
          <w:sz w:val="24"/>
        </w:rPr>
        <w:t>.</w:t>
      </w:r>
    </w:p>
    <w:p w:rsidR="009266E7" w:rsidRDefault="002E06C8" w:rsidP="009266E7">
      <w:pPr>
        <w:tabs>
          <w:tab w:val="left" w:pos="284"/>
        </w:tabs>
        <w:rPr>
          <w:rFonts w:ascii="Bookman Old Style" w:hAnsi="Bookman Old Style"/>
          <w:sz w:val="24"/>
        </w:rPr>
      </w:pPr>
      <w:r w:rsidRPr="002E06C8">
        <w:rPr>
          <w:rFonts w:ascii="Bookman Old Style" w:hAnsi="Bookman Old Style"/>
          <w:sz w:val="24"/>
        </w:rPr>
        <w:t xml:space="preserve">Na </w:t>
      </w:r>
      <w:r w:rsidR="009266E7" w:rsidRPr="002E06C8">
        <w:rPr>
          <w:rFonts w:ascii="Bookman Old Style" w:hAnsi="Bookman Old Style"/>
          <w:sz w:val="24"/>
        </w:rPr>
        <w:t xml:space="preserve"> nekretninama  upisano </w:t>
      </w:r>
      <w:r w:rsidRPr="002E06C8">
        <w:rPr>
          <w:rFonts w:ascii="Bookman Old Style" w:hAnsi="Bookman Old Style"/>
          <w:sz w:val="24"/>
        </w:rPr>
        <w:t xml:space="preserve">je </w:t>
      </w:r>
      <w:r w:rsidR="009266E7" w:rsidRPr="002E06C8">
        <w:rPr>
          <w:rFonts w:ascii="Bookman Old Style" w:hAnsi="Bookman Old Style"/>
          <w:sz w:val="24"/>
        </w:rPr>
        <w:t>razlučno pravo u korist</w:t>
      </w:r>
      <w:r w:rsidRPr="002E06C8">
        <w:rPr>
          <w:rFonts w:ascii="Bookman Old Style" w:hAnsi="Bookman Old Style"/>
          <w:sz w:val="24"/>
        </w:rPr>
        <w:t xml:space="preserve"> </w:t>
      </w:r>
      <w:r w:rsidR="009266E7" w:rsidRPr="002E06C8">
        <w:rPr>
          <w:rFonts w:ascii="Bookman Old Style" w:hAnsi="Bookman Old Style"/>
          <w:sz w:val="24"/>
        </w:rPr>
        <w:t>NOVA KREDITNA BANKA MARIBOR D.D., OIB: 58602216763, MARIBOR, ULICA VITA KRAIGHERIJA 4, REPUBLIKA SLOVENIJA.</w:t>
      </w:r>
    </w:p>
    <w:p w:rsidR="002E06C8" w:rsidRDefault="002E06C8" w:rsidP="009266E7">
      <w:pPr>
        <w:tabs>
          <w:tab w:val="left" w:pos="284"/>
        </w:tabs>
        <w:rPr>
          <w:rFonts w:ascii="Bookman Old Style" w:hAnsi="Bookman Old Style"/>
          <w:sz w:val="24"/>
        </w:rPr>
      </w:pPr>
    </w:p>
    <w:p w:rsidR="002E06C8" w:rsidRDefault="002E06C8" w:rsidP="009266E7">
      <w:pPr>
        <w:tabs>
          <w:tab w:val="left" w:pos="284"/>
        </w:tabs>
        <w:rPr>
          <w:rFonts w:ascii="Bookman Old Style" w:hAnsi="Bookman Old Style"/>
          <w:sz w:val="24"/>
        </w:rPr>
      </w:pPr>
    </w:p>
    <w:p w:rsidR="002E06C8" w:rsidRPr="002E06C8" w:rsidRDefault="002E06C8" w:rsidP="009266E7">
      <w:pPr>
        <w:tabs>
          <w:tab w:val="left" w:pos="284"/>
        </w:tabs>
        <w:rPr>
          <w:rFonts w:ascii="Bookman Old Style" w:hAnsi="Bookman Old Style"/>
          <w:sz w:val="24"/>
        </w:rPr>
      </w:pPr>
      <w:r>
        <w:rPr>
          <w:rFonts w:ascii="Bookman Old Style" w:hAnsi="Bookman Old Style"/>
          <w:sz w:val="24"/>
        </w:rPr>
        <w:t>Stvarno stanje vlasništva razlikuje se od stanja iz Prokaznog popisa imovine.</w:t>
      </w:r>
    </w:p>
    <w:p w:rsidR="002230EA" w:rsidRPr="00D96EA1" w:rsidRDefault="00D96EA1" w:rsidP="00106C9F">
      <w:pPr>
        <w:shd w:val="clear" w:color="auto" w:fill="FFFFFF"/>
        <w:spacing w:before="302" w:line="288" w:lineRule="exact"/>
        <w:ind w:left="43" w:right="367"/>
        <w:jc w:val="both"/>
        <w:rPr>
          <w:b/>
          <w:spacing w:val="1"/>
          <w:w w:val="111"/>
          <w:sz w:val="28"/>
          <w:szCs w:val="26"/>
        </w:rPr>
      </w:pPr>
      <w:r w:rsidRPr="00D96EA1">
        <w:rPr>
          <w:b/>
          <w:spacing w:val="1"/>
          <w:w w:val="111"/>
          <w:sz w:val="28"/>
          <w:szCs w:val="26"/>
        </w:rPr>
        <w:t>- novčane tražbine</w:t>
      </w:r>
    </w:p>
    <w:p w:rsidR="00B80EAF" w:rsidRDefault="00D96EA1" w:rsidP="00B80EAF">
      <w:pPr>
        <w:shd w:val="clear" w:color="auto" w:fill="FFFFFF"/>
        <w:spacing w:before="302" w:line="288" w:lineRule="exact"/>
        <w:ind w:left="43" w:right="367"/>
        <w:jc w:val="both"/>
        <w:rPr>
          <w:spacing w:val="1"/>
          <w:w w:val="111"/>
          <w:sz w:val="28"/>
          <w:szCs w:val="28"/>
        </w:rPr>
      </w:pPr>
      <w:r>
        <w:rPr>
          <w:spacing w:val="1"/>
          <w:w w:val="111"/>
          <w:sz w:val="28"/>
          <w:szCs w:val="28"/>
        </w:rPr>
        <w:t xml:space="preserve">Potraživanja od kupaca </w:t>
      </w:r>
      <w:r w:rsidR="005C6A56">
        <w:rPr>
          <w:spacing w:val="1"/>
          <w:w w:val="111"/>
          <w:sz w:val="28"/>
          <w:szCs w:val="28"/>
        </w:rPr>
        <w:t xml:space="preserve">u iznosu </w:t>
      </w:r>
      <w:r w:rsidR="003F01C1">
        <w:rPr>
          <w:spacing w:val="1"/>
          <w:w w:val="111"/>
          <w:sz w:val="28"/>
          <w:szCs w:val="28"/>
        </w:rPr>
        <w:t>251.795</w:t>
      </w:r>
      <w:r>
        <w:rPr>
          <w:spacing w:val="1"/>
          <w:w w:val="111"/>
          <w:sz w:val="28"/>
          <w:szCs w:val="28"/>
        </w:rPr>
        <w:t xml:space="preserve"> kuna</w:t>
      </w:r>
      <w:r w:rsidR="00B25878">
        <w:rPr>
          <w:spacing w:val="1"/>
          <w:w w:val="111"/>
          <w:sz w:val="28"/>
          <w:szCs w:val="28"/>
        </w:rPr>
        <w:t>,</w:t>
      </w:r>
      <w:r>
        <w:rPr>
          <w:spacing w:val="1"/>
          <w:w w:val="111"/>
          <w:sz w:val="28"/>
          <w:szCs w:val="28"/>
        </w:rPr>
        <w:t xml:space="preserve"> </w:t>
      </w:r>
      <w:r w:rsidR="00B25878">
        <w:rPr>
          <w:spacing w:val="1"/>
          <w:w w:val="111"/>
          <w:sz w:val="28"/>
          <w:szCs w:val="28"/>
        </w:rPr>
        <w:t>i ostala potraživanja</w:t>
      </w:r>
      <w:r w:rsidR="005C6A56">
        <w:rPr>
          <w:spacing w:val="1"/>
          <w:w w:val="111"/>
          <w:sz w:val="28"/>
          <w:szCs w:val="28"/>
        </w:rPr>
        <w:t xml:space="preserve"> od kupaca za ugovorene kamate</w:t>
      </w:r>
      <w:r w:rsidR="00B25878">
        <w:rPr>
          <w:spacing w:val="1"/>
          <w:w w:val="111"/>
          <w:sz w:val="28"/>
          <w:szCs w:val="28"/>
        </w:rPr>
        <w:t xml:space="preserve"> </w:t>
      </w:r>
      <w:r w:rsidR="005C6A56">
        <w:rPr>
          <w:spacing w:val="1"/>
          <w:w w:val="111"/>
          <w:sz w:val="28"/>
          <w:szCs w:val="28"/>
        </w:rPr>
        <w:t xml:space="preserve">u iznosu </w:t>
      </w:r>
      <w:r w:rsidR="00665B48">
        <w:rPr>
          <w:spacing w:val="1"/>
          <w:w w:val="111"/>
          <w:sz w:val="28"/>
          <w:szCs w:val="28"/>
        </w:rPr>
        <w:t>372.123</w:t>
      </w:r>
      <w:r w:rsidR="00B25878">
        <w:rPr>
          <w:spacing w:val="1"/>
          <w:w w:val="111"/>
          <w:sz w:val="28"/>
          <w:szCs w:val="28"/>
        </w:rPr>
        <w:t xml:space="preserve"> kuna</w:t>
      </w:r>
      <w:r w:rsidR="00665B48">
        <w:rPr>
          <w:spacing w:val="1"/>
          <w:w w:val="111"/>
          <w:sz w:val="28"/>
          <w:szCs w:val="28"/>
        </w:rPr>
        <w:t xml:space="preserve"> i dani zajmovi povezan</w:t>
      </w:r>
      <w:r w:rsidR="005C6A56">
        <w:rPr>
          <w:spacing w:val="1"/>
          <w:w w:val="111"/>
          <w:sz w:val="28"/>
          <w:szCs w:val="28"/>
        </w:rPr>
        <w:t>im</w:t>
      </w:r>
      <w:r w:rsidR="00665B48">
        <w:rPr>
          <w:spacing w:val="1"/>
          <w:w w:val="111"/>
          <w:sz w:val="28"/>
          <w:szCs w:val="28"/>
        </w:rPr>
        <w:t xml:space="preserve"> poduzetnicima </w:t>
      </w:r>
      <w:r w:rsidR="005C6A56">
        <w:rPr>
          <w:spacing w:val="1"/>
          <w:w w:val="111"/>
          <w:sz w:val="28"/>
          <w:szCs w:val="28"/>
        </w:rPr>
        <w:t xml:space="preserve">(STANOGRAD stambena zgrada u likvidaciji) u iznosu od </w:t>
      </w:r>
      <w:r w:rsidR="00665B48">
        <w:rPr>
          <w:spacing w:val="1"/>
          <w:w w:val="111"/>
          <w:sz w:val="28"/>
          <w:szCs w:val="28"/>
        </w:rPr>
        <w:t>3.187.446 kuna</w:t>
      </w:r>
      <w:r w:rsidR="00641990">
        <w:rPr>
          <w:spacing w:val="1"/>
          <w:w w:val="111"/>
          <w:sz w:val="28"/>
          <w:szCs w:val="28"/>
        </w:rPr>
        <w:t>.</w:t>
      </w:r>
    </w:p>
    <w:p w:rsidR="00B15163" w:rsidRPr="00B25878" w:rsidRDefault="00B15163" w:rsidP="002066CD">
      <w:pPr>
        <w:shd w:val="clear" w:color="auto" w:fill="FFFFFF"/>
        <w:spacing w:before="302" w:line="288" w:lineRule="exact"/>
        <w:ind w:left="43" w:right="367"/>
        <w:jc w:val="both"/>
        <w:rPr>
          <w:b/>
          <w:spacing w:val="1"/>
          <w:w w:val="111"/>
          <w:sz w:val="28"/>
          <w:szCs w:val="26"/>
        </w:rPr>
      </w:pPr>
      <w:r w:rsidRPr="00B25878">
        <w:rPr>
          <w:b/>
          <w:spacing w:val="1"/>
          <w:w w:val="111"/>
          <w:sz w:val="28"/>
          <w:szCs w:val="26"/>
        </w:rPr>
        <w:t xml:space="preserve">Prema Uvjerenju RH, Državna geodetska uprava, Područni ured za katastar Zagreb, Odjel za katastar zemljišta i nekretnina Zagreb, </w:t>
      </w:r>
    </w:p>
    <w:p w:rsidR="00665B48" w:rsidRDefault="00B15163" w:rsidP="00665B48">
      <w:pPr>
        <w:shd w:val="clear" w:color="auto" w:fill="FFFFFF"/>
        <w:spacing w:before="283" w:line="298" w:lineRule="exact"/>
        <w:ind w:left="19" w:right="346"/>
        <w:jc w:val="both"/>
        <w:rPr>
          <w:b/>
          <w:color w:val="000000"/>
          <w:spacing w:val="6"/>
          <w:sz w:val="28"/>
          <w:szCs w:val="28"/>
        </w:rPr>
      </w:pPr>
      <w:r w:rsidRPr="00A35C19">
        <w:rPr>
          <w:spacing w:val="1"/>
          <w:w w:val="111"/>
          <w:sz w:val="28"/>
          <w:szCs w:val="26"/>
        </w:rPr>
        <w:t>Klasa:</w:t>
      </w:r>
      <w:r w:rsidRPr="00B24928">
        <w:rPr>
          <w:spacing w:val="1"/>
          <w:w w:val="111"/>
          <w:sz w:val="28"/>
          <w:szCs w:val="26"/>
        </w:rPr>
        <w:t xml:space="preserve"> </w:t>
      </w:r>
      <w:r>
        <w:rPr>
          <w:spacing w:val="1"/>
          <w:w w:val="111"/>
          <w:sz w:val="28"/>
          <w:szCs w:val="26"/>
        </w:rPr>
        <w:t>935-08/201</w:t>
      </w:r>
      <w:r w:rsidR="00665B48">
        <w:rPr>
          <w:spacing w:val="1"/>
          <w:w w:val="111"/>
          <w:sz w:val="28"/>
          <w:szCs w:val="26"/>
        </w:rPr>
        <w:t>6</w:t>
      </w:r>
      <w:r>
        <w:rPr>
          <w:spacing w:val="1"/>
          <w:w w:val="111"/>
          <w:sz w:val="28"/>
          <w:szCs w:val="26"/>
        </w:rPr>
        <w:t>-01/</w:t>
      </w:r>
      <w:r w:rsidR="00665B48">
        <w:rPr>
          <w:spacing w:val="1"/>
          <w:w w:val="111"/>
          <w:sz w:val="28"/>
          <w:szCs w:val="26"/>
        </w:rPr>
        <w:t>12974</w:t>
      </w:r>
      <w:r w:rsidRPr="00B24928">
        <w:rPr>
          <w:spacing w:val="1"/>
          <w:w w:val="111"/>
          <w:sz w:val="28"/>
          <w:szCs w:val="26"/>
        </w:rPr>
        <w:t xml:space="preserve">, Urbroj: </w:t>
      </w:r>
      <w:r>
        <w:rPr>
          <w:spacing w:val="1"/>
          <w:w w:val="111"/>
          <w:sz w:val="28"/>
          <w:szCs w:val="26"/>
        </w:rPr>
        <w:t>251-15-02/01-201</w:t>
      </w:r>
      <w:r w:rsidR="00665B48">
        <w:rPr>
          <w:spacing w:val="1"/>
          <w:w w:val="111"/>
          <w:sz w:val="28"/>
          <w:szCs w:val="26"/>
        </w:rPr>
        <w:t>6</w:t>
      </w:r>
      <w:r>
        <w:rPr>
          <w:spacing w:val="1"/>
          <w:w w:val="111"/>
          <w:sz w:val="28"/>
          <w:szCs w:val="26"/>
        </w:rPr>
        <w:t>-2</w:t>
      </w:r>
      <w:r w:rsidRPr="00B24928">
        <w:rPr>
          <w:spacing w:val="1"/>
          <w:w w:val="111"/>
          <w:sz w:val="28"/>
          <w:szCs w:val="26"/>
        </w:rPr>
        <w:t xml:space="preserve"> od </w:t>
      </w:r>
      <w:r w:rsidR="00665B48">
        <w:rPr>
          <w:spacing w:val="1"/>
          <w:w w:val="111"/>
          <w:sz w:val="28"/>
          <w:szCs w:val="26"/>
        </w:rPr>
        <w:t>19.10.2016</w:t>
      </w:r>
      <w:r w:rsidRPr="00B24928">
        <w:rPr>
          <w:spacing w:val="1"/>
          <w:w w:val="111"/>
          <w:sz w:val="28"/>
          <w:szCs w:val="26"/>
        </w:rPr>
        <w:t xml:space="preserve">. </w:t>
      </w:r>
      <w:r>
        <w:rPr>
          <w:spacing w:val="1"/>
          <w:w w:val="111"/>
          <w:sz w:val="28"/>
          <w:szCs w:val="26"/>
        </w:rPr>
        <w:t xml:space="preserve"> stečajni dužnik upisan je </w:t>
      </w:r>
      <w:r w:rsidR="00665B48">
        <w:rPr>
          <w:spacing w:val="1"/>
          <w:w w:val="111"/>
          <w:sz w:val="28"/>
          <w:szCs w:val="26"/>
        </w:rPr>
        <w:t>u posjedovnom listu</w:t>
      </w:r>
      <w:r>
        <w:rPr>
          <w:spacing w:val="1"/>
          <w:w w:val="111"/>
          <w:sz w:val="28"/>
          <w:szCs w:val="26"/>
        </w:rPr>
        <w:t xml:space="preserve"> k.o. </w:t>
      </w:r>
      <w:r w:rsidR="00665B48">
        <w:rPr>
          <w:spacing w:val="1"/>
          <w:w w:val="111"/>
          <w:sz w:val="28"/>
          <w:szCs w:val="26"/>
        </w:rPr>
        <w:t xml:space="preserve">Črnomerec </w:t>
      </w:r>
      <w:r w:rsidR="006F5F13" w:rsidRPr="006F5F13">
        <w:rPr>
          <w:spacing w:val="1"/>
          <w:w w:val="111"/>
          <w:sz w:val="28"/>
          <w:szCs w:val="26"/>
        </w:rPr>
        <w:t xml:space="preserve">prema posjedovnom listu </w:t>
      </w:r>
      <w:r w:rsidR="00665B48">
        <w:rPr>
          <w:spacing w:val="1"/>
          <w:w w:val="111"/>
          <w:sz w:val="28"/>
          <w:szCs w:val="26"/>
        </w:rPr>
        <w:t>3283 na adresi Sveti Duh 131 i 131a,</w:t>
      </w:r>
      <w:r w:rsidR="006F5F13" w:rsidRPr="006F5F13">
        <w:rPr>
          <w:spacing w:val="1"/>
          <w:w w:val="111"/>
          <w:sz w:val="28"/>
          <w:szCs w:val="26"/>
        </w:rPr>
        <w:t xml:space="preserve"> </w:t>
      </w:r>
      <w:r w:rsidR="00665B48">
        <w:rPr>
          <w:spacing w:val="1"/>
          <w:w w:val="111"/>
          <w:sz w:val="28"/>
          <w:szCs w:val="26"/>
        </w:rPr>
        <w:t xml:space="preserve">k.o. Črnomerec </w:t>
      </w:r>
      <w:r w:rsidR="00665B48" w:rsidRPr="006F5F13">
        <w:rPr>
          <w:spacing w:val="1"/>
          <w:w w:val="111"/>
          <w:sz w:val="28"/>
          <w:szCs w:val="26"/>
        </w:rPr>
        <w:t xml:space="preserve">prema posjedovnom listu </w:t>
      </w:r>
      <w:r w:rsidR="00665B48">
        <w:rPr>
          <w:spacing w:val="1"/>
          <w:w w:val="111"/>
          <w:sz w:val="28"/>
          <w:szCs w:val="26"/>
        </w:rPr>
        <w:t xml:space="preserve">3331 na adresi Sveti Duh </w:t>
      </w:r>
      <w:smartTag w:uri="urn:schemas-microsoft-com:office:smarttags" w:element="metricconverter">
        <w:smartTagPr>
          <w:attr w:name="ProductID" w:val="131C"/>
        </w:smartTagPr>
        <w:r w:rsidR="00665B48">
          <w:rPr>
            <w:spacing w:val="1"/>
            <w:w w:val="111"/>
            <w:sz w:val="28"/>
            <w:szCs w:val="26"/>
          </w:rPr>
          <w:t>131C</w:t>
        </w:r>
      </w:smartTag>
      <w:r w:rsidR="00665B48">
        <w:rPr>
          <w:spacing w:val="1"/>
          <w:w w:val="111"/>
          <w:sz w:val="28"/>
          <w:szCs w:val="26"/>
        </w:rPr>
        <w:t xml:space="preserve"> i k.o. Črnomerec </w:t>
      </w:r>
      <w:r w:rsidR="00665B48" w:rsidRPr="006F5F13">
        <w:rPr>
          <w:spacing w:val="1"/>
          <w:w w:val="111"/>
          <w:sz w:val="28"/>
          <w:szCs w:val="26"/>
        </w:rPr>
        <w:t xml:space="preserve">prema posjedovnom listu </w:t>
      </w:r>
      <w:r w:rsidR="00665B48">
        <w:rPr>
          <w:spacing w:val="1"/>
          <w:w w:val="111"/>
          <w:sz w:val="28"/>
          <w:szCs w:val="26"/>
        </w:rPr>
        <w:t>3330 na adresi Sveti Duh 131B.</w:t>
      </w:r>
    </w:p>
    <w:p w:rsidR="00426C7C" w:rsidRPr="006D02D7" w:rsidRDefault="00D270DB" w:rsidP="00B754E6">
      <w:pPr>
        <w:shd w:val="clear" w:color="auto" w:fill="FFFFFF"/>
        <w:spacing w:before="389"/>
        <w:ind w:left="24"/>
        <w:jc w:val="both"/>
        <w:rPr>
          <w:b/>
          <w:bCs/>
          <w:color w:val="000000"/>
          <w:spacing w:val="-2"/>
          <w:sz w:val="28"/>
          <w:szCs w:val="26"/>
        </w:rPr>
      </w:pPr>
      <w:r w:rsidRPr="006D02D7">
        <w:rPr>
          <w:b/>
          <w:color w:val="000000"/>
          <w:spacing w:val="6"/>
          <w:sz w:val="28"/>
          <w:szCs w:val="28"/>
        </w:rPr>
        <w:t xml:space="preserve">Prema Uvjerenju </w:t>
      </w:r>
      <w:r w:rsidRPr="006D02D7">
        <w:rPr>
          <w:b/>
          <w:color w:val="000000"/>
          <w:spacing w:val="5"/>
          <w:sz w:val="28"/>
          <w:szCs w:val="28"/>
        </w:rPr>
        <w:t>RH Ministarstva unutarnjih poslova, Policijska uprava Zagrebačka, Broj: 511-19-22/4-66-</w:t>
      </w:r>
      <w:r w:rsidR="00665B48" w:rsidRPr="006D02D7">
        <w:rPr>
          <w:b/>
          <w:color w:val="000000"/>
          <w:spacing w:val="5"/>
          <w:sz w:val="28"/>
          <w:szCs w:val="28"/>
        </w:rPr>
        <w:t>6604/2016</w:t>
      </w:r>
      <w:r w:rsidRPr="006D02D7">
        <w:rPr>
          <w:b/>
          <w:color w:val="000000"/>
          <w:spacing w:val="5"/>
          <w:sz w:val="28"/>
          <w:szCs w:val="28"/>
        </w:rPr>
        <w:t xml:space="preserve"> od </w:t>
      </w:r>
      <w:r w:rsidR="00665B48" w:rsidRPr="006D02D7">
        <w:rPr>
          <w:b/>
          <w:color w:val="000000"/>
          <w:spacing w:val="5"/>
          <w:sz w:val="28"/>
          <w:szCs w:val="28"/>
        </w:rPr>
        <w:t>19.10.2016</w:t>
      </w:r>
      <w:r w:rsidRPr="006D02D7">
        <w:rPr>
          <w:b/>
          <w:color w:val="000000"/>
          <w:spacing w:val="5"/>
          <w:sz w:val="28"/>
          <w:szCs w:val="28"/>
        </w:rPr>
        <w:t xml:space="preserve">. godine  dužnik </w:t>
      </w:r>
      <w:r w:rsidR="00665B48" w:rsidRPr="006D02D7">
        <w:rPr>
          <w:b/>
          <w:color w:val="000000"/>
          <w:spacing w:val="5"/>
          <w:sz w:val="28"/>
          <w:szCs w:val="28"/>
        </w:rPr>
        <w:t xml:space="preserve">nije </w:t>
      </w:r>
      <w:r w:rsidRPr="006D02D7">
        <w:rPr>
          <w:b/>
          <w:color w:val="000000"/>
          <w:spacing w:val="5"/>
          <w:sz w:val="28"/>
          <w:szCs w:val="28"/>
        </w:rPr>
        <w:t>EVIDENTIRAN KAO VLASNIK vozila</w:t>
      </w:r>
      <w:r w:rsidR="00665B48" w:rsidRPr="006D02D7">
        <w:rPr>
          <w:b/>
          <w:color w:val="000000"/>
          <w:spacing w:val="5"/>
          <w:sz w:val="28"/>
          <w:szCs w:val="28"/>
        </w:rPr>
        <w:t>.</w:t>
      </w:r>
      <w:r w:rsidR="00B15163" w:rsidRPr="006D02D7">
        <w:rPr>
          <w:b/>
          <w:color w:val="000000"/>
          <w:spacing w:val="5"/>
          <w:sz w:val="28"/>
          <w:szCs w:val="28"/>
        </w:rPr>
        <w:t xml:space="preserve"> </w:t>
      </w:r>
    </w:p>
    <w:p w:rsidR="00665B48" w:rsidRDefault="002E06C8" w:rsidP="00B754E6">
      <w:pPr>
        <w:shd w:val="clear" w:color="auto" w:fill="FFFFFF"/>
        <w:spacing w:before="389"/>
        <w:ind w:left="24"/>
        <w:jc w:val="both"/>
        <w:rPr>
          <w:b/>
          <w:bCs/>
          <w:color w:val="000000"/>
          <w:spacing w:val="-2"/>
          <w:sz w:val="28"/>
          <w:szCs w:val="26"/>
        </w:rPr>
      </w:pPr>
      <w:r>
        <w:rPr>
          <w:b/>
          <w:bCs/>
          <w:color w:val="000000"/>
          <w:spacing w:val="-2"/>
          <w:sz w:val="28"/>
          <w:szCs w:val="26"/>
        </w:rPr>
        <w:t>Direktor je predao popis stanova koji su prodani ali se i dalje vode kao vlasništvo SG SJEVER 1978 d.o.o.. U daljnjem postupku će se izvršiti analiza dokumentacije vezane za prodane stanove.</w:t>
      </w:r>
    </w:p>
    <w:p w:rsidR="00B754E6" w:rsidRDefault="00B754E6" w:rsidP="00B754E6">
      <w:pPr>
        <w:shd w:val="clear" w:color="auto" w:fill="FFFFFF"/>
        <w:spacing w:before="389"/>
        <w:ind w:left="24"/>
        <w:jc w:val="both"/>
        <w:rPr>
          <w:b/>
          <w:bCs/>
          <w:color w:val="000000"/>
          <w:spacing w:val="-2"/>
          <w:sz w:val="28"/>
          <w:szCs w:val="26"/>
        </w:rPr>
      </w:pPr>
      <w:r>
        <w:rPr>
          <w:b/>
          <w:bCs/>
          <w:color w:val="000000"/>
          <w:spacing w:val="-2"/>
          <w:sz w:val="28"/>
          <w:szCs w:val="26"/>
        </w:rPr>
        <w:t>6. ZAKLJUČAK</w:t>
      </w:r>
    </w:p>
    <w:p w:rsidR="00235449" w:rsidRDefault="00235449" w:rsidP="00235449">
      <w:pPr>
        <w:pStyle w:val="Tijeloteksta2"/>
      </w:pPr>
      <w:r>
        <w:t>Iz dostavljene dokumentacije koju smo uvodno naveli može se zaključiti:</w:t>
      </w:r>
    </w:p>
    <w:p w:rsidR="00235449" w:rsidRDefault="00235449" w:rsidP="00235449">
      <w:pPr>
        <w:pStyle w:val="Tijeloteksta2"/>
        <w:numPr>
          <w:ilvl w:val="0"/>
          <w:numId w:val="9"/>
        </w:numPr>
      </w:pPr>
      <w:r>
        <w:t>Dužnik je</w:t>
      </w:r>
      <w:r w:rsidRPr="000406B2">
        <w:t xml:space="preserve"> nesposoban za plaćanje, dakle ostvaren</w:t>
      </w:r>
      <w:r>
        <w:t xml:space="preserve"> je</w:t>
      </w:r>
      <w:r w:rsidRPr="000406B2">
        <w:t xml:space="preserve">  stečajni razlo</w:t>
      </w:r>
      <w:r>
        <w:t>g</w:t>
      </w:r>
      <w:r w:rsidRPr="000406B2">
        <w:t xml:space="preserve"> iz članka </w:t>
      </w:r>
      <w:r w:rsidR="00C35AB2">
        <w:t>6</w:t>
      </w:r>
      <w:r w:rsidRPr="000406B2">
        <w:t xml:space="preserve">. stavak </w:t>
      </w:r>
      <w:r w:rsidR="00C35AB2">
        <w:t>1. i 2.</w:t>
      </w:r>
      <w:r w:rsidRPr="000406B2">
        <w:t xml:space="preserve"> </w:t>
      </w:r>
      <w:r w:rsidR="00C35AB2">
        <w:t>Stečajnog zakona.</w:t>
      </w:r>
    </w:p>
    <w:p w:rsidR="00235449" w:rsidRDefault="00003588" w:rsidP="00235449">
      <w:pPr>
        <w:pStyle w:val="Tijeloteksta2"/>
        <w:numPr>
          <w:ilvl w:val="0"/>
          <w:numId w:val="9"/>
        </w:numPr>
      </w:pPr>
      <w:r>
        <w:t>Nema</w:t>
      </w:r>
      <w:r w:rsidR="00235449" w:rsidRPr="000406B2">
        <w:t xml:space="preserve"> uvjeta za nastavak poslovanja stečajnog dužnika</w:t>
      </w:r>
      <w:r w:rsidR="00235449">
        <w:t>.</w:t>
      </w:r>
    </w:p>
    <w:p w:rsidR="00235449" w:rsidRPr="000406B2" w:rsidRDefault="00235449" w:rsidP="00235449">
      <w:pPr>
        <w:pStyle w:val="Tijeloteksta2"/>
        <w:numPr>
          <w:ilvl w:val="0"/>
          <w:numId w:val="9"/>
        </w:numPr>
      </w:pPr>
      <w:r>
        <w:t>Imovina kojom stečajni dužnik raspolaže dostatna je za namirenje troškova stečajnog postupka.</w:t>
      </w:r>
    </w:p>
    <w:p w:rsidR="00235449" w:rsidRDefault="00235449" w:rsidP="00235449">
      <w:pPr>
        <w:pStyle w:val="Tijeloteksta2"/>
        <w:ind w:left="284"/>
      </w:pPr>
      <w:r>
        <w:t xml:space="preserve">S toga je prijedlog stečajne upraviteljice da se nad dužnikom </w:t>
      </w:r>
      <w:r w:rsidR="00B25700">
        <w:t>SG SJEVER 1978</w:t>
      </w:r>
      <w:r>
        <w:t xml:space="preserve"> d.o.o. otvori stečajni postupak.</w:t>
      </w:r>
    </w:p>
    <w:p w:rsidR="0042595C" w:rsidRDefault="00CE3433" w:rsidP="00EE3174">
      <w:pPr>
        <w:shd w:val="clear" w:color="auto" w:fill="FFFFFF"/>
        <w:spacing w:before="269"/>
        <w:ind w:left="53"/>
        <w:jc w:val="both"/>
        <w:rPr>
          <w:color w:val="000000"/>
          <w:spacing w:val="5"/>
          <w:sz w:val="28"/>
          <w:szCs w:val="28"/>
        </w:rPr>
      </w:pPr>
      <w:r>
        <w:rPr>
          <w:color w:val="000000"/>
          <w:spacing w:val="5"/>
          <w:sz w:val="28"/>
          <w:szCs w:val="28"/>
        </w:rPr>
        <w:t xml:space="preserve">U Zagrebu, </w:t>
      </w:r>
      <w:r w:rsidR="00B3199B">
        <w:rPr>
          <w:color w:val="000000"/>
          <w:spacing w:val="5"/>
          <w:sz w:val="28"/>
          <w:szCs w:val="28"/>
        </w:rPr>
        <w:t>03.11</w:t>
      </w:r>
      <w:r w:rsidR="00155A86">
        <w:rPr>
          <w:color w:val="000000"/>
          <w:spacing w:val="5"/>
          <w:sz w:val="28"/>
          <w:szCs w:val="28"/>
        </w:rPr>
        <w:t>.201</w:t>
      </w:r>
      <w:r w:rsidR="00FF5477">
        <w:rPr>
          <w:color w:val="000000"/>
          <w:spacing w:val="5"/>
          <w:sz w:val="28"/>
          <w:szCs w:val="28"/>
        </w:rPr>
        <w:t>6</w:t>
      </w:r>
      <w:r>
        <w:rPr>
          <w:color w:val="000000"/>
          <w:spacing w:val="5"/>
          <w:sz w:val="28"/>
          <w:szCs w:val="28"/>
        </w:rPr>
        <w:t>.g.</w:t>
      </w:r>
      <w:r w:rsidR="00EE3174">
        <w:rPr>
          <w:color w:val="000000"/>
          <w:spacing w:val="5"/>
          <w:sz w:val="28"/>
          <w:szCs w:val="28"/>
        </w:rPr>
        <w:tab/>
      </w:r>
      <w:r w:rsidR="00EE3174">
        <w:rPr>
          <w:color w:val="000000"/>
          <w:spacing w:val="5"/>
          <w:sz w:val="28"/>
          <w:szCs w:val="28"/>
        </w:rPr>
        <w:tab/>
      </w:r>
      <w:r w:rsidR="00EE3174">
        <w:rPr>
          <w:color w:val="000000"/>
          <w:spacing w:val="5"/>
          <w:sz w:val="28"/>
          <w:szCs w:val="28"/>
        </w:rPr>
        <w:tab/>
      </w:r>
      <w:r w:rsidR="00AB5926">
        <w:rPr>
          <w:color w:val="000000"/>
          <w:spacing w:val="5"/>
          <w:sz w:val="28"/>
          <w:szCs w:val="28"/>
        </w:rPr>
        <w:t>Privremena s</w:t>
      </w:r>
      <w:r w:rsidR="00022498">
        <w:rPr>
          <w:color w:val="000000"/>
          <w:spacing w:val="5"/>
          <w:sz w:val="28"/>
          <w:szCs w:val="28"/>
        </w:rPr>
        <w:t>tečajna upraviteljica</w:t>
      </w:r>
    </w:p>
    <w:p w:rsidR="00022498" w:rsidRDefault="00022498">
      <w:pPr>
        <w:shd w:val="clear" w:color="auto" w:fill="FFFFFF"/>
        <w:spacing w:before="269"/>
        <w:ind w:left="53"/>
        <w:jc w:val="both"/>
        <w:rPr>
          <w:color w:val="000000"/>
          <w:spacing w:val="5"/>
          <w:sz w:val="28"/>
          <w:szCs w:val="28"/>
        </w:rPr>
      </w:pPr>
      <w:r>
        <w:rPr>
          <w:color w:val="000000"/>
          <w:spacing w:val="5"/>
          <w:sz w:val="28"/>
          <w:szCs w:val="28"/>
        </w:rPr>
        <w:tab/>
      </w:r>
      <w:r>
        <w:rPr>
          <w:color w:val="000000"/>
          <w:spacing w:val="5"/>
          <w:sz w:val="28"/>
          <w:szCs w:val="28"/>
        </w:rPr>
        <w:tab/>
      </w:r>
      <w:r>
        <w:rPr>
          <w:color w:val="000000"/>
          <w:spacing w:val="5"/>
          <w:sz w:val="28"/>
          <w:szCs w:val="28"/>
        </w:rPr>
        <w:tab/>
      </w:r>
      <w:r>
        <w:rPr>
          <w:color w:val="000000"/>
          <w:spacing w:val="5"/>
          <w:sz w:val="28"/>
          <w:szCs w:val="28"/>
        </w:rPr>
        <w:tab/>
      </w:r>
      <w:r>
        <w:rPr>
          <w:color w:val="000000"/>
          <w:spacing w:val="5"/>
          <w:sz w:val="28"/>
          <w:szCs w:val="28"/>
        </w:rPr>
        <w:tab/>
      </w:r>
      <w:r>
        <w:rPr>
          <w:color w:val="000000"/>
          <w:spacing w:val="5"/>
          <w:sz w:val="28"/>
          <w:szCs w:val="28"/>
        </w:rPr>
        <w:tab/>
      </w:r>
      <w:r>
        <w:rPr>
          <w:color w:val="000000"/>
          <w:spacing w:val="5"/>
          <w:sz w:val="28"/>
          <w:szCs w:val="28"/>
        </w:rPr>
        <w:tab/>
      </w:r>
      <w:r w:rsidR="00AB5926">
        <w:rPr>
          <w:color w:val="000000"/>
          <w:spacing w:val="5"/>
          <w:sz w:val="28"/>
          <w:szCs w:val="28"/>
        </w:rPr>
        <w:t xml:space="preserve">              </w:t>
      </w:r>
      <w:r>
        <w:rPr>
          <w:color w:val="000000"/>
          <w:spacing w:val="5"/>
          <w:sz w:val="28"/>
          <w:szCs w:val="28"/>
        </w:rPr>
        <w:t>Davorka Huljev</w:t>
      </w:r>
    </w:p>
    <w:sectPr w:rsidR="00022498">
      <w:headerReference w:type="default" r:id="rId13"/>
      <w:footerReference w:type="even" r:id="rId14"/>
      <w:footerReference w:type="default" r:id="rId15"/>
      <w:pgSz w:w="11909" w:h="16834"/>
      <w:pgMar w:top="687" w:right="741" w:bottom="360" w:left="1779"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0C3" w:rsidRDefault="00AB20C3">
      <w:r>
        <w:separator/>
      </w:r>
    </w:p>
  </w:endnote>
  <w:endnote w:type="continuationSeparator" w:id="0">
    <w:p w:rsidR="00AB20C3" w:rsidRDefault="00AB2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2D7" w:rsidRDefault="006D02D7">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6D02D7" w:rsidRDefault="006D02D7">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2D7" w:rsidRDefault="006D02D7">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FC17DB">
      <w:rPr>
        <w:rStyle w:val="Brojstranice"/>
        <w:noProof/>
      </w:rPr>
      <w:t>1</w:t>
    </w:r>
    <w:r>
      <w:rPr>
        <w:rStyle w:val="Brojstranice"/>
      </w:rPr>
      <w:fldChar w:fldCharType="end"/>
    </w:r>
  </w:p>
  <w:p w:rsidR="006D02D7" w:rsidRDefault="006D02D7">
    <w:pPr>
      <w:pStyle w:val="Podnoje"/>
      <w:ind w:right="360"/>
      <w:rPr>
        <w:b/>
        <w:bCs/>
        <w:i/>
        <w:iCs/>
      </w:rPr>
    </w:pPr>
    <w:r>
      <w:rPr>
        <w:b/>
        <w:bCs/>
        <w:i/>
        <w:iCs/>
      </w:rPr>
      <w:t>_______________________________________________________________________________________</w:t>
    </w:r>
  </w:p>
  <w:p w:rsidR="006D02D7" w:rsidRDefault="006D02D7">
    <w:pPr>
      <w:pStyle w:val="Podnoje"/>
      <w:rPr>
        <w:b/>
        <w:bCs/>
        <w:i/>
        <w:iCs/>
      </w:rPr>
    </w:pPr>
    <w:r>
      <w:rPr>
        <w:b/>
        <w:bCs/>
        <w:i/>
        <w:iCs/>
      </w:rPr>
      <w:t>Zagreb,   studeni 2016. godine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0C3" w:rsidRDefault="00AB20C3">
      <w:r>
        <w:separator/>
      </w:r>
    </w:p>
  </w:footnote>
  <w:footnote w:type="continuationSeparator" w:id="0">
    <w:p w:rsidR="00AB20C3" w:rsidRDefault="00AB20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2D7" w:rsidRDefault="006D02D7">
    <w:pPr>
      <w:pStyle w:val="Zaglavlje"/>
      <w:pBdr>
        <w:bottom w:val="single" w:sz="4" w:space="1" w:color="auto"/>
      </w:pBdr>
      <w:ind w:right="385"/>
      <w:rPr>
        <w:b/>
        <w:bCs/>
        <w:i/>
        <w:iCs/>
      </w:rPr>
    </w:pPr>
    <w:r>
      <w:rPr>
        <w:b/>
        <w:bCs/>
        <w:i/>
        <w:iCs/>
      </w:rPr>
      <w:t>Izvješće privremene stečajne upraviteljice  SG SJEVER 1978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C4489"/>
    <w:multiLevelType w:val="hybridMultilevel"/>
    <w:tmpl w:val="FB00CD84"/>
    <w:lvl w:ilvl="0" w:tplc="041A000F">
      <w:start w:val="1"/>
      <w:numFmt w:val="decimal"/>
      <w:lvlText w:val="%1."/>
      <w:lvlJc w:val="left"/>
      <w:pPr>
        <w:tabs>
          <w:tab w:val="num" w:pos="1094"/>
        </w:tabs>
        <w:ind w:left="1094" w:hanging="360"/>
      </w:pPr>
    </w:lvl>
    <w:lvl w:ilvl="1" w:tplc="041A0019" w:tentative="1">
      <w:start w:val="1"/>
      <w:numFmt w:val="lowerLetter"/>
      <w:lvlText w:val="%2."/>
      <w:lvlJc w:val="left"/>
      <w:pPr>
        <w:tabs>
          <w:tab w:val="num" w:pos="1814"/>
        </w:tabs>
        <w:ind w:left="1814" w:hanging="360"/>
      </w:pPr>
    </w:lvl>
    <w:lvl w:ilvl="2" w:tplc="041A001B" w:tentative="1">
      <w:start w:val="1"/>
      <w:numFmt w:val="lowerRoman"/>
      <w:lvlText w:val="%3."/>
      <w:lvlJc w:val="right"/>
      <w:pPr>
        <w:tabs>
          <w:tab w:val="num" w:pos="2534"/>
        </w:tabs>
        <w:ind w:left="2534" w:hanging="180"/>
      </w:pPr>
    </w:lvl>
    <w:lvl w:ilvl="3" w:tplc="041A000F" w:tentative="1">
      <w:start w:val="1"/>
      <w:numFmt w:val="decimal"/>
      <w:lvlText w:val="%4."/>
      <w:lvlJc w:val="left"/>
      <w:pPr>
        <w:tabs>
          <w:tab w:val="num" w:pos="3254"/>
        </w:tabs>
        <w:ind w:left="3254" w:hanging="360"/>
      </w:pPr>
    </w:lvl>
    <w:lvl w:ilvl="4" w:tplc="041A0019" w:tentative="1">
      <w:start w:val="1"/>
      <w:numFmt w:val="lowerLetter"/>
      <w:lvlText w:val="%5."/>
      <w:lvlJc w:val="left"/>
      <w:pPr>
        <w:tabs>
          <w:tab w:val="num" w:pos="3974"/>
        </w:tabs>
        <w:ind w:left="3974" w:hanging="360"/>
      </w:pPr>
    </w:lvl>
    <w:lvl w:ilvl="5" w:tplc="041A001B" w:tentative="1">
      <w:start w:val="1"/>
      <w:numFmt w:val="lowerRoman"/>
      <w:lvlText w:val="%6."/>
      <w:lvlJc w:val="right"/>
      <w:pPr>
        <w:tabs>
          <w:tab w:val="num" w:pos="4694"/>
        </w:tabs>
        <w:ind w:left="4694" w:hanging="180"/>
      </w:pPr>
    </w:lvl>
    <w:lvl w:ilvl="6" w:tplc="041A000F" w:tentative="1">
      <w:start w:val="1"/>
      <w:numFmt w:val="decimal"/>
      <w:lvlText w:val="%7."/>
      <w:lvlJc w:val="left"/>
      <w:pPr>
        <w:tabs>
          <w:tab w:val="num" w:pos="5414"/>
        </w:tabs>
        <w:ind w:left="5414" w:hanging="360"/>
      </w:pPr>
    </w:lvl>
    <w:lvl w:ilvl="7" w:tplc="041A0019" w:tentative="1">
      <w:start w:val="1"/>
      <w:numFmt w:val="lowerLetter"/>
      <w:lvlText w:val="%8."/>
      <w:lvlJc w:val="left"/>
      <w:pPr>
        <w:tabs>
          <w:tab w:val="num" w:pos="6134"/>
        </w:tabs>
        <w:ind w:left="6134" w:hanging="360"/>
      </w:pPr>
    </w:lvl>
    <w:lvl w:ilvl="8" w:tplc="041A001B" w:tentative="1">
      <w:start w:val="1"/>
      <w:numFmt w:val="lowerRoman"/>
      <w:lvlText w:val="%9."/>
      <w:lvlJc w:val="right"/>
      <w:pPr>
        <w:tabs>
          <w:tab w:val="num" w:pos="6854"/>
        </w:tabs>
        <w:ind w:left="6854" w:hanging="180"/>
      </w:pPr>
    </w:lvl>
  </w:abstractNum>
  <w:abstractNum w:abstractNumId="1">
    <w:nsid w:val="06157BF8"/>
    <w:multiLevelType w:val="hybridMultilevel"/>
    <w:tmpl w:val="3B324292"/>
    <w:lvl w:ilvl="0" w:tplc="EE26D1E0">
      <w:start w:val="4"/>
      <w:numFmt w:val="decimal"/>
      <w:lvlText w:val="%1."/>
      <w:lvlJc w:val="left"/>
      <w:pPr>
        <w:tabs>
          <w:tab w:val="num" w:pos="374"/>
        </w:tabs>
        <w:ind w:left="374" w:hanging="360"/>
      </w:pPr>
      <w:rPr>
        <w:rFonts w:hint="default"/>
      </w:rPr>
    </w:lvl>
    <w:lvl w:ilvl="1" w:tplc="041A0019" w:tentative="1">
      <w:start w:val="1"/>
      <w:numFmt w:val="lowerLetter"/>
      <w:lvlText w:val="%2."/>
      <w:lvlJc w:val="left"/>
      <w:pPr>
        <w:tabs>
          <w:tab w:val="num" w:pos="1094"/>
        </w:tabs>
        <w:ind w:left="1094" w:hanging="360"/>
      </w:pPr>
    </w:lvl>
    <w:lvl w:ilvl="2" w:tplc="041A001B" w:tentative="1">
      <w:start w:val="1"/>
      <w:numFmt w:val="lowerRoman"/>
      <w:lvlText w:val="%3."/>
      <w:lvlJc w:val="right"/>
      <w:pPr>
        <w:tabs>
          <w:tab w:val="num" w:pos="1814"/>
        </w:tabs>
        <w:ind w:left="1814" w:hanging="180"/>
      </w:pPr>
    </w:lvl>
    <w:lvl w:ilvl="3" w:tplc="041A000F" w:tentative="1">
      <w:start w:val="1"/>
      <w:numFmt w:val="decimal"/>
      <w:lvlText w:val="%4."/>
      <w:lvlJc w:val="left"/>
      <w:pPr>
        <w:tabs>
          <w:tab w:val="num" w:pos="2534"/>
        </w:tabs>
        <w:ind w:left="2534" w:hanging="360"/>
      </w:pPr>
    </w:lvl>
    <w:lvl w:ilvl="4" w:tplc="041A0019" w:tentative="1">
      <w:start w:val="1"/>
      <w:numFmt w:val="lowerLetter"/>
      <w:lvlText w:val="%5."/>
      <w:lvlJc w:val="left"/>
      <w:pPr>
        <w:tabs>
          <w:tab w:val="num" w:pos="3254"/>
        </w:tabs>
        <w:ind w:left="3254" w:hanging="360"/>
      </w:pPr>
    </w:lvl>
    <w:lvl w:ilvl="5" w:tplc="041A001B" w:tentative="1">
      <w:start w:val="1"/>
      <w:numFmt w:val="lowerRoman"/>
      <w:lvlText w:val="%6."/>
      <w:lvlJc w:val="right"/>
      <w:pPr>
        <w:tabs>
          <w:tab w:val="num" w:pos="3974"/>
        </w:tabs>
        <w:ind w:left="3974" w:hanging="180"/>
      </w:pPr>
    </w:lvl>
    <w:lvl w:ilvl="6" w:tplc="041A000F" w:tentative="1">
      <w:start w:val="1"/>
      <w:numFmt w:val="decimal"/>
      <w:lvlText w:val="%7."/>
      <w:lvlJc w:val="left"/>
      <w:pPr>
        <w:tabs>
          <w:tab w:val="num" w:pos="4694"/>
        </w:tabs>
        <w:ind w:left="4694" w:hanging="360"/>
      </w:pPr>
    </w:lvl>
    <w:lvl w:ilvl="7" w:tplc="041A0019" w:tentative="1">
      <w:start w:val="1"/>
      <w:numFmt w:val="lowerLetter"/>
      <w:lvlText w:val="%8."/>
      <w:lvlJc w:val="left"/>
      <w:pPr>
        <w:tabs>
          <w:tab w:val="num" w:pos="5414"/>
        </w:tabs>
        <w:ind w:left="5414" w:hanging="360"/>
      </w:pPr>
    </w:lvl>
    <w:lvl w:ilvl="8" w:tplc="041A001B" w:tentative="1">
      <w:start w:val="1"/>
      <w:numFmt w:val="lowerRoman"/>
      <w:lvlText w:val="%9."/>
      <w:lvlJc w:val="right"/>
      <w:pPr>
        <w:tabs>
          <w:tab w:val="num" w:pos="6134"/>
        </w:tabs>
        <w:ind w:left="6134" w:hanging="180"/>
      </w:pPr>
    </w:lvl>
  </w:abstractNum>
  <w:abstractNum w:abstractNumId="2">
    <w:nsid w:val="09606854"/>
    <w:multiLevelType w:val="hybridMultilevel"/>
    <w:tmpl w:val="F558E70E"/>
    <w:lvl w:ilvl="0" w:tplc="0409000F">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0EA0143"/>
    <w:multiLevelType w:val="hybridMultilevel"/>
    <w:tmpl w:val="EE745F64"/>
    <w:lvl w:ilvl="0" w:tplc="38ACA30E">
      <w:start w:val="1"/>
      <w:numFmt w:val="decimal"/>
      <w:lvlText w:val="%1."/>
      <w:lvlJc w:val="left"/>
      <w:pPr>
        <w:tabs>
          <w:tab w:val="num" w:pos="374"/>
        </w:tabs>
        <w:ind w:left="374" w:hanging="360"/>
      </w:pPr>
      <w:rPr>
        <w:rFonts w:hint="default"/>
      </w:rPr>
    </w:lvl>
    <w:lvl w:ilvl="1" w:tplc="04090019" w:tentative="1">
      <w:start w:val="1"/>
      <w:numFmt w:val="lowerLetter"/>
      <w:lvlText w:val="%2."/>
      <w:lvlJc w:val="left"/>
      <w:pPr>
        <w:tabs>
          <w:tab w:val="num" w:pos="1094"/>
        </w:tabs>
        <w:ind w:left="1094" w:hanging="360"/>
      </w:pPr>
    </w:lvl>
    <w:lvl w:ilvl="2" w:tplc="0409001B" w:tentative="1">
      <w:start w:val="1"/>
      <w:numFmt w:val="lowerRoman"/>
      <w:lvlText w:val="%3."/>
      <w:lvlJc w:val="right"/>
      <w:pPr>
        <w:tabs>
          <w:tab w:val="num" w:pos="1814"/>
        </w:tabs>
        <w:ind w:left="1814" w:hanging="180"/>
      </w:pPr>
    </w:lvl>
    <w:lvl w:ilvl="3" w:tplc="0409000F" w:tentative="1">
      <w:start w:val="1"/>
      <w:numFmt w:val="decimal"/>
      <w:lvlText w:val="%4."/>
      <w:lvlJc w:val="left"/>
      <w:pPr>
        <w:tabs>
          <w:tab w:val="num" w:pos="2534"/>
        </w:tabs>
        <w:ind w:left="2534" w:hanging="360"/>
      </w:pPr>
    </w:lvl>
    <w:lvl w:ilvl="4" w:tplc="04090019" w:tentative="1">
      <w:start w:val="1"/>
      <w:numFmt w:val="lowerLetter"/>
      <w:lvlText w:val="%5."/>
      <w:lvlJc w:val="left"/>
      <w:pPr>
        <w:tabs>
          <w:tab w:val="num" w:pos="3254"/>
        </w:tabs>
        <w:ind w:left="3254" w:hanging="360"/>
      </w:pPr>
    </w:lvl>
    <w:lvl w:ilvl="5" w:tplc="0409001B" w:tentative="1">
      <w:start w:val="1"/>
      <w:numFmt w:val="lowerRoman"/>
      <w:lvlText w:val="%6."/>
      <w:lvlJc w:val="right"/>
      <w:pPr>
        <w:tabs>
          <w:tab w:val="num" w:pos="3974"/>
        </w:tabs>
        <w:ind w:left="3974" w:hanging="180"/>
      </w:pPr>
    </w:lvl>
    <w:lvl w:ilvl="6" w:tplc="0409000F" w:tentative="1">
      <w:start w:val="1"/>
      <w:numFmt w:val="decimal"/>
      <w:lvlText w:val="%7."/>
      <w:lvlJc w:val="left"/>
      <w:pPr>
        <w:tabs>
          <w:tab w:val="num" w:pos="4694"/>
        </w:tabs>
        <w:ind w:left="4694" w:hanging="360"/>
      </w:pPr>
    </w:lvl>
    <w:lvl w:ilvl="7" w:tplc="04090019" w:tentative="1">
      <w:start w:val="1"/>
      <w:numFmt w:val="lowerLetter"/>
      <w:lvlText w:val="%8."/>
      <w:lvlJc w:val="left"/>
      <w:pPr>
        <w:tabs>
          <w:tab w:val="num" w:pos="5414"/>
        </w:tabs>
        <w:ind w:left="5414" w:hanging="360"/>
      </w:pPr>
    </w:lvl>
    <w:lvl w:ilvl="8" w:tplc="0409001B" w:tentative="1">
      <w:start w:val="1"/>
      <w:numFmt w:val="lowerRoman"/>
      <w:lvlText w:val="%9."/>
      <w:lvlJc w:val="right"/>
      <w:pPr>
        <w:tabs>
          <w:tab w:val="num" w:pos="6134"/>
        </w:tabs>
        <w:ind w:left="6134" w:hanging="180"/>
      </w:pPr>
    </w:lvl>
  </w:abstractNum>
  <w:abstractNum w:abstractNumId="4">
    <w:nsid w:val="16137BEE"/>
    <w:multiLevelType w:val="hybridMultilevel"/>
    <w:tmpl w:val="301E3412"/>
    <w:lvl w:ilvl="0" w:tplc="A5869E60">
      <w:start w:val="3"/>
      <w:numFmt w:val="bullet"/>
      <w:lvlText w:val="-"/>
      <w:lvlJc w:val="left"/>
      <w:pPr>
        <w:tabs>
          <w:tab w:val="num" w:pos="435"/>
        </w:tabs>
        <w:ind w:left="435" w:hanging="360"/>
      </w:pPr>
      <w:rPr>
        <w:rFonts w:ascii="Times New Roman" w:eastAsia="Times New Roman" w:hAnsi="Times New Roman" w:cs="Times New Roman" w:hint="default"/>
        <w:b/>
      </w:rPr>
    </w:lvl>
    <w:lvl w:ilvl="1" w:tplc="041A0003" w:tentative="1">
      <w:start w:val="1"/>
      <w:numFmt w:val="bullet"/>
      <w:lvlText w:val="o"/>
      <w:lvlJc w:val="left"/>
      <w:pPr>
        <w:tabs>
          <w:tab w:val="num" w:pos="1155"/>
        </w:tabs>
        <w:ind w:left="1155" w:hanging="360"/>
      </w:pPr>
      <w:rPr>
        <w:rFonts w:ascii="Courier New" w:hAnsi="Courier New" w:cs="Courier New" w:hint="default"/>
      </w:rPr>
    </w:lvl>
    <w:lvl w:ilvl="2" w:tplc="041A0005" w:tentative="1">
      <w:start w:val="1"/>
      <w:numFmt w:val="bullet"/>
      <w:lvlText w:val=""/>
      <w:lvlJc w:val="left"/>
      <w:pPr>
        <w:tabs>
          <w:tab w:val="num" w:pos="1875"/>
        </w:tabs>
        <w:ind w:left="1875" w:hanging="360"/>
      </w:pPr>
      <w:rPr>
        <w:rFonts w:ascii="Wingdings" w:hAnsi="Wingdings" w:hint="default"/>
      </w:rPr>
    </w:lvl>
    <w:lvl w:ilvl="3" w:tplc="041A0001" w:tentative="1">
      <w:start w:val="1"/>
      <w:numFmt w:val="bullet"/>
      <w:lvlText w:val=""/>
      <w:lvlJc w:val="left"/>
      <w:pPr>
        <w:tabs>
          <w:tab w:val="num" w:pos="2595"/>
        </w:tabs>
        <w:ind w:left="2595" w:hanging="360"/>
      </w:pPr>
      <w:rPr>
        <w:rFonts w:ascii="Symbol" w:hAnsi="Symbol" w:hint="default"/>
      </w:rPr>
    </w:lvl>
    <w:lvl w:ilvl="4" w:tplc="041A0003" w:tentative="1">
      <w:start w:val="1"/>
      <w:numFmt w:val="bullet"/>
      <w:lvlText w:val="o"/>
      <w:lvlJc w:val="left"/>
      <w:pPr>
        <w:tabs>
          <w:tab w:val="num" w:pos="3315"/>
        </w:tabs>
        <w:ind w:left="3315" w:hanging="360"/>
      </w:pPr>
      <w:rPr>
        <w:rFonts w:ascii="Courier New" w:hAnsi="Courier New" w:cs="Courier New" w:hint="default"/>
      </w:rPr>
    </w:lvl>
    <w:lvl w:ilvl="5" w:tplc="041A0005" w:tentative="1">
      <w:start w:val="1"/>
      <w:numFmt w:val="bullet"/>
      <w:lvlText w:val=""/>
      <w:lvlJc w:val="left"/>
      <w:pPr>
        <w:tabs>
          <w:tab w:val="num" w:pos="4035"/>
        </w:tabs>
        <w:ind w:left="4035" w:hanging="360"/>
      </w:pPr>
      <w:rPr>
        <w:rFonts w:ascii="Wingdings" w:hAnsi="Wingdings" w:hint="default"/>
      </w:rPr>
    </w:lvl>
    <w:lvl w:ilvl="6" w:tplc="041A0001" w:tentative="1">
      <w:start w:val="1"/>
      <w:numFmt w:val="bullet"/>
      <w:lvlText w:val=""/>
      <w:lvlJc w:val="left"/>
      <w:pPr>
        <w:tabs>
          <w:tab w:val="num" w:pos="4755"/>
        </w:tabs>
        <w:ind w:left="4755" w:hanging="360"/>
      </w:pPr>
      <w:rPr>
        <w:rFonts w:ascii="Symbol" w:hAnsi="Symbol" w:hint="default"/>
      </w:rPr>
    </w:lvl>
    <w:lvl w:ilvl="7" w:tplc="041A0003" w:tentative="1">
      <w:start w:val="1"/>
      <w:numFmt w:val="bullet"/>
      <w:lvlText w:val="o"/>
      <w:lvlJc w:val="left"/>
      <w:pPr>
        <w:tabs>
          <w:tab w:val="num" w:pos="5475"/>
        </w:tabs>
        <w:ind w:left="5475" w:hanging="360"/>
      </w:pPr>
      <w:rPr>
        <w:rFonts w:ascii="Courier New" w:hAnsi="Courier New" w:cs="Courier New" w:hint="default"/>
      </w:rPr>
    </w:lvl>
    <w:lvl w:ilvl="8" w:tplc="041A0005" w:tentative="1">
      <w:start w:val="1"/>
      <w:numFmt w:val="bullet"/>
      <w:lvlText w:val=""/>
      <w:lvlJc w:val="left"/>
      <w:pPr>
        <w:tabs>
          <w:tab w:val="num" w:pos="6195"/>
        </w:tabs>
        <w:ind w:left="6195" w:hanging="360"/>
      </w:pPr>
      <w:rPr>
        <w:rFonts w:ascii="Wingdings" w:hAnsi="Wingdings" w:hint="default"/>
      </w:rPr>
    </w:lvl>
  </w:abstractNum>
  <w:abstractNum w:abstractNumId="5">
    <w:nsid w:val="18C03DAA"/>
    <w:multiLevelType w:val="hybridMultilevel"/>
    <w:tmpl w:val="312A7586"/>
    <w:lvl w:ilvl="0" w:tplc="AEB6F2EE">
      <w:numFmt w:val="bullet"/>
      <w:lvlText w:val="-"/>
      <w:lvlJc w:val="left"/>
      <w:pPr>
        <w:tabs>
          <w:tab w:val="num" w:pos="384"/>
        </w:tabs>
        <w:ind w:left="384" w:hanging="360"/>
      </w:pPr>
      <w:rPr>
        <w:rFonts w:ascii="Times New Roman" w:eastAsia="Times New Roman" w:hAnsi="Times New Roman" w:cs="Times New Roman" w:hint="default"/>
      </w:rPr>
    </w:lvl>
    <w:lvl w:ilvl="1" w:tplc="041A0003" w:tentative="1">
      <w:start w:val="1"/>
      <w:numFmt w:val="bullet"/>
      <w:lvlText w:val="o"/>
      <w:lvlJc w:val="left"/>
      <w:pPr>
        <w:tabs>
          <w:tab w:val="num" w:pos="1104"/>
        </w:tabs>
        <w:ind w:left="1104" w:hanging="360"/>
      </w:pPr>
      <w:rPr>
        <w:rFonts w:ascii="Courier New" w:hAnsi="Courier New" w:cs="Courier New" w:hint="default"/>
      </w:rPr>
    </w:lvl>
    <w:lvl w:ilvl="2" w:tplc="041A0005" w:tentative="1">
      <w:start w:val="1"/>
      <w:numFmt w:val="bullet"/>
      <w:lvlText w:val=""/>
      <w:lvlJc w:val="left"/>
      <w:pPr>
        <w:tabs>
          <w:tab w:val="num" w:pos="1824"/>
        </w:tabs>
        <w:ind w:left="1824" w:hanging="360"/>
      </w:pPr>
      <w:rPr>
        <w:rFonts w:ascii="Wingdings" w:hAnsi="Wingdings" w:hint="default"/>
      </w:rPr>
    </w:lvl>
    <w:lvl w:ilvl="3" w:tplc="041A0001" w:tentative="1">
      <w:start w:val="1"/>
      <w:numFmt w:val="bullet"/>
      <w:lvlText w:val=""/>
      <w:lvlJc w:val="left"/>
      <w:pPr>
        <w:tabs>
          <w:tab w:val="num" w:pos="2544"/>
        </w:tabs>
        <w:ind w:left="2544" w:hanging="360"/>
      </w:pPr>
      <w:rPr>
        <w:rFonts w:ascii="Symbol" w:hAnsi="Symbol" w:hint="default"/>
      </w:rPr>
    </w:lvl>
    <w:lvl w:ilvl="4" w:tplc="041A0003" w:tentative="1">
      <w:start w:val="1"/>
      <w:numFmt w:val="bullet"/>
      <w:lvlText w:val="o"/>
      <w:lvlJc w:val="left"/>
      <w:pPr>
        <w:tabs>
          <w:tab w:val="num" w:pos="3264"/>
        </w:tabs>
        <w:ind w:left="3264" w:hanging="360"/>
      </w:pPr>
      <w:rPr>
        <w:rFonts w:ascii="Courier New" w:hAnsi="Courier New" w:cs="Courier New" w:hint="default"/>
      </w:rPr>
    </w:lvl>
    <w:lvl w:ilvl="5" w:tplc="041A0005" w:tentative="1">
      <w:start w:val="1"/>
      <w:numFmt w:val="bullet"/>
      <w:lvlText w:val=""/>
      <w:lvlJc w:val="left"/>
      <w:pPr>
        <w:tabs>
          <w:tab w:val="num" w:pos="3984"/>
        </w:tabs>
        <w:ind w:left="3984" w:hanging="360"/>
      </w:pPr>
      <w:rPr>
        <w:rFonts w:ascii="Wingdings" w:hAnsi="Wingdings" w:hint="default"/>
      </w:rPr>
    </w:lvl>
    <w:lvl w:ilvl="6" w:tplc="041A0001" w:tentative="1">
      <w:start w:val="1"/>
      <w:numFmt w:val="bullet"/>
      <w:lvlText w:val=""/>
      <w:lvlJc w:val="left"/>
      <w:pPr>
        <w:tabs>
          <w:tab w:val="num" w:pos="4704"/>
        </w:tabs>
        <w:ind w:left="4704" w:hanging="360"/>
      </w:pPr>
      <w:rPr>
        <w:rFonts w:ascii="Symbol" w:hAnsi="Symbol" w:hint="default"/>
      </w:rPr>
    </w:lvl>
    <w:lvl w:ilvl="7" w:tplc="041A0003" w:tentative="1">
      <w:start w:val="1"/>
      <w:numFmt w:val="bullet"/>
      <w:lvlText w:val="o"/>
      <w:lvlJc w:val="left"/>
      <w:pPr>
        <w:tabs>
          <w:tab w:val="num" w:pos="5424"/>
        </w:tabs>
        <w:ind w:left="5424" w:hanging="360"/>
      </w:pPr>
      <w:rPr>
        <w:rFonts w:ascii="Courier New" w:hAnsi="Courier New" w:cs="Courier New" w:hint="default"/>
      </w:rPr>
    </w:lvl>
    <w:lvl w:ilvl="8" w:tplc="041A0005" w:tentative="1">
      <w:start w:val="1"/>
      <w:numFmt w:val="bullet"/>
      <w:lvlText w:val=""/>
      <w:lvlJc w:val="left"/>
      <w:pPr>
        <w:tabs>
          <w:tab w:val="num" w:pos="6144"/>
        </w:tabs>
        <w:ind w:left="6144" w:hanging="360"/>
      </w:pPr>
      <w:rPr>
        <w:rFonts w:ascii="Wingdings" w:hAnsi="Wingdings" w:hint="default"/>
      </w:rPr>
    </w:lvl>
  </w:abstractNum>
  <w:abstractNum w:abstractNumId="6">
    <w:nsid w:val="1AC23D0E"/>
    <w:multiLevelType w:val="hybridMultilevel"/>
    <w:tmpl w:val="C9A8A964"/>
    <w:lvl w:ilvl="0" w:tplc="D70A2132">
      <w:numFmt w:val="bullet"/>
      <w:lvlText w:val="-"/>
      <w:lvlJc w:val="left"/>
      <w:pPr>
        <w:tabs>
          <w:tab w:val="num" w:pos="414"/>
        </w:tabs>
        <w:ind w:left="414" w:hanging="390"/>
      </w:pPr>
      <w:rPr>
        <w:rFonts w:ascii="Times New Roman" w:eastAsia="Times New Roman" w:hAnsi="Times New Roman" w:cs="Times New Roman" w:hint="default"/>
        <w:color w:val="000000"/>
        <w:sz w:val="28"/>
      </w:rPr>
    </w:lvl>
    <w:lvl w:ilvl="1" w:tplc="041A000F">
      <w:start w:val="1"/>
      <w:numFmt w:val="decimal"/>
      <w:lvlText w:val="%2."/>
      <w:lvlJc w:val="left"/>
      <w:pPr>
        <w:tabs>
          <w:tab w:val="num" w:pos="1440"/>
        </w:tabs>
        <w:ind w:left="1440" w:hanging="360"/>
      </w:pPr>
      <w:rPr>
        <w:rFonts w:hint="default"/>
        <w:color w:val="000000"/>
        <w:sz w:val="2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EE57C64"/>
    <w:multiLevelType w:val="hybridMultilevel"/>
    <w:tmpl w:val="B7026542"/>
    <w:lvl w:ilvl="0" w:tplc="0409000F">
      <w:start w:val="1"/>
      <w:numFmt w:val="decimal"/>
      <w:lvlText w:val="%1."/>
      <w:lvlJc w:val="left"/>
      <w:pPr>
        <w:ind w:left="786"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nsid w:val="2F0C1F66"/>
    <w:multiLevelType w:val="hybridMultilevel"/>
    <w:tmpl w:val="7284B294"/>
    <w:lvl w:ilvl="0" w:tplc="041A000F">
      <w:start w:val="1"/>
      <w:numFmt w:val="decimal"/>
      <w:lvlText w:val="%1."/>
      <w:lvlJc w:val="left"/>
      <w:pPr>
        <w:tabs>
          <w:tab w:val="num" w:pos="763"/>
        </w:tabs>
        <w:ind w:left="763" w:hanging="360"/>
      </w:pPr>
    </w:lvl>
    <w:lvl w:ilvl="1" w:tplc="041A0019" w:tentative="1">
      <w:start w:val="1"/>
      <w:numFmt w:val="lowerLetter"/>
      <w:lvlText w:val="%2."/>
      <w:lvlJc w:val="left"/>
      <w:pPr>
        <w:tabs>
          <w:tab w:val="num" w:pos="1483"/>
        </w:tabs>
        <w:ind w:left="1483" w:hanging="360"/>
      </w:pPr>
    </w:lvl>
    <w:lvl w:ilvl="2" w:tplc="041A001B" w:tentative="1">
      <w:start w:val="1"/>
      <w:numFmt w:val="lowerRoman"/>
      <w:lvlText w:val="%3."/>
      <w:lvlJc w:val="right"/>
      <w:pPr>
        <w:tabs>
          <w:tab w:val="num" w:pos="2203"/>
        </w:tabs>
        <w:ind w:left="2203" w:hanging="180"/>
      </w:pPr>
    </w:lvl>
    <w:lvl w:ilvl="3" w:tplc="041A000F" w:tentative="1">
      <w:start w:val="1"/>
      <w:numFmt w:val="decimal"/>
      <w:lvlText w:val="%4."/>
      <w:lvlJc w:val="left"/>
      <w:pPr>
        <w:tabs>
          <w:tab w:val="num" w:pos="2923"/>
        </w:tabs>
        <w:ind w:left="2923" w:hanging="360"/>
      </w:pPr>
    </w:lvl>
    <w:lvl w:ilvl="4" w:tplc="041A0019" w:tentative="1">
      <w:start w:val="1"/>
      <w:numFmt w:val="lowerLetter"/>
      <w:lvlText w:val="%5."/>
      <w:lvlJc w:val="left"/>
      <w:pPr>
        <w:tabs>
          <w:tab w:val="num" w:pos="3643"/>
        </w:tabs>
        <w:ind w:left="3643" w:hanging="360"/>
      </w:pPr>
    </w:lvl>
    <w:lvl w:ilvl="5" w:tplc="041A001B" w:tentative="1">
      <w:start w:val="1"/>
      <w:numFmt w:val="lowerRoman"/>
      <w:lvlText w:val="%6."/>
      <w:lvlJc w:val="right"/>
      <w:pPr>
        <w:tabs>
          <w:tab w:val="num" w:pos="4363"/>
        </w:tabs>
        <w:ind w:left="4363" w:hanging="180"/>
      </w:pPr>
    </w:lvl>
    <w:lvl w:ilvl="6" w:tplc="041A000F" w:tentative="1">
      <w:start w:val="1"/>
      <w:numFmt w:val="decimal"/>
      <w:lvlText w:val="%7."/>
      <w:lvlJc w:val="left"/>
      <w:pPr>
        <w:tabs>
          <w:tab w:val="num" w:pos="5083"/>
        </w:tabs>
        <w:ind w:left="5083" w:hanging="360"/>
      </w:pPr>
    </w:lvl>
    <w:lvl w:ilvl="7" w:tplc="041A0019" w:tentative="1">
      <w:start w:val="1"/>
      <w:numFmt w:val="lowerLetter"/>
      <w:lvlText w:val="%8."/>
      <w:lvlJc w:val="left"/>
      <w:pPr>
        <w:tabs>
          <w:tab w:val="num" w:pos="5803"/>
        </w:tabs>
        <w:ind w:left="5803" w:hanging="360"/>
      </w:pPr>
    </w:lvl>
    <w:lvl w:ilvl="8" w:tplc="041A001B" w:tentative="1">
      <w:start w:val="1"/>
      <w:numFmt w:val="lowerRoman"/>
      <w:lvlText w:val="%9."/>
      <w:lvlJc w:val="right"/>
      <w:pPr>
        <w:tabs>
          <w:tab w:val="num" w:pos="6523"/>
        </w:tabs>
        <w:ind w:left="6523" w:hanging="180"/>
      </w:pPr>
    </w:lvl>
  </w:abstractNum>
  <w:abstractNum w:abstractNumId="9">
    <w:nsid w:val="32300BA6"/>
    <w:multiLevelType w:val="hybridMultilevel"/>
    <w:tmpl w:val="5A12CC6A"/>
    <w:lvl w:ilvl="0" w:tplc="74C63976">
      <w:start w:val="3"/>
      <w:numFmt w:val="decimal"/>
      <w:lvlText w:val="%1."/>
      <w:lvlJc w:val="left"/>
      <w:pPr>
        <w:tabs>
          <w:tab w:val="num" w:pos="734"/>
        </w:tabs>
        <w:ind w:left="734" w:hanging="360"/>
      </w:pPr>
      <w:rPr>
        <w:rFonts w:hint="default"/>
      </w:rPr>
    </w:lvl>
    <w:lvl w:ilvl="1" w:tplc="041A0019" w:tentative="1">
      <w:start w:val="1"/>
      <w:numFmt w:val="lowerLetter"/>
      <w:lvlText w:val="%2."/>
      <w:lvlJc w:val="left"/>
      <w:pPr>
        <w:tabs>
          <w:tab w:val="num" w:pos="1454"/>
        </w:tabs>
        <w:ind w:left="1454" w:hanging="360"/>
      </w:pPr>
    </w:lvl>
    <w:lvl w:ilvl="2" w:tplc="041A001B" w:tentative="1">
      <w:start w:val="1"/>
      <w:numFmt w:val="lowerRoman"/>
      <w:lvlText w:val="%3."/>
      <w:lvlJc w:val="right"/>
      <w:pPr>
        <w:tabs>
          <w:tab w:val="num" w:pos="2174"/>
        </w:tabs>
        <w:ind w:left="2174" w:hanging="180"/>
      </w:pPr>
    </w:lvl>
    <w:lvl w:ilvl="3" w:tplc="041A000F" w:tentative="1">
      <w:start w:val="1"/>
      <w:numFmt w:val="decimal"/>
      <w:lvlText w:val="%4."/>
      <w:lvlJc w:val="left"/>
      <w:pPr>
        <w:tabs>
          <w:tab w:val="num" w:pos="2894"/>
        </w:tabs>
        <w:ind w:left="2894" w:hanging="360"/>
      </w:pPr>
    </w:lvl>
    <w:lvl w:ilvl="4" w:tplc="041A0019" w:tentative="1">
      <w:start w:val="1"/>
      <w:numFmt w:val="lowerLetter"/>
      <w:lvlText w:val="%5."/>
      <w:lvlJc w:val="left"/>
      <w:pPr>
        <w:tabs>
          <w:tab w:val="num" w:pos="3614"/>
        </w:tabs>
        <w:ind w:left="3614" w:hanging="360"/>
      </w:pPr>
    </w:lvl>
    <w:lvl w:ilvl="5" w:tplc="041A001B" w:tentative="1">
      <w:start w:val="1"/>
      <w:numFmt w:val="lowerRoman"/>
      <w:lvlText w:val="%6."/>
      <w:lvlJc w:val="right"/>
      <w:pPr>
        <w:tabs>
          <w:tab w:val="num" w:pos="4334"/>
        </w:tabs>
        <w:ind w:left="4334" w:hanging="180"/>
      </w:pPr>
    </w:lvl>
    <w:lvl w:ilvl="6" w:tplc="041A000F" w:tentative="1">
      <w:start w:val="1"/>
      <w:numFmt w:val="decimal"/>
      <w:lvlText w:val="%7."/>
      <w:lvlJc w:val="left"/>
      <w:pPr>
        <w:tabs>
          <w:tab w:val="num" w:pos="5054"/>
        </w:tabs>
        <w:ind w:left="5054" w:hanging="360"/>
      </w:pPr>
    </w:lvl>
    <w:lvl w:ilvl="7" w:tplc="041A0019" w:tentative="1">
      <w:start w:val="1"/>
      <w:numFmt w:val="lowerLetter"/>
      <w:lvlText w:val="%8."/>
      <w:lvlJc w:val="left"/>
      <w:pPr>
        <w:tabs>
          <w:tab w:val="num" w:pos="5774"/>
        </w:tabs>
        <w:ind w:left="5774" w:hanging="360"/>
      </w:pPr>
    </w:lvl>
    <w:lvl w:ilvl="8" w:tplc="041A001B" w:tentative="1">
      <w:start w:val="1"/>
      <w:numFmt w:val="lowerRoman"/>
      <w:lvlText w:val="%9."/>
      <w:lvlJc w:val="right"/>
      <w:pPr>
        <w:tabs>
          <w:tab w:val="num" w:pos="6494"/>
        </w:tabs>
        <w:ind w:left="6494" w:hanging="180"/>
      </w:pPr>
    </w:lvl>
  </w:abstractNum>
  <w:abstractNum w:abstractNumId="10">
    <w:nsid w:val="36947973"/>
    <w:multiLevelType w:val="hybridMultilevel"/>
    <w:tmpl w:val="058E8998"/>
    <w:lvl w:ilvl="0" w:tplc="0D246B22">
      <w:start w:val="1"/>
      <w:numFmt w:val="bullet"/>
      <w:lvlText w:val="-"/>
      <w:lvlJc w:val="left"/>
      <w:pPr>
        <w:ind w:left="720" w:hanging="360"/>
      </w:pPr>
      <w:rPr>
        <w:rFonts w:ascii="Bookman Old Style" w:eastAsia="Calibri" w:hAnsi="Bookman Old Style" w:cs="Times New Roman"/>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3AED66CB"/>
    <w:multiLevelType w:val="hybridMultilevel"/>
    <w:tmpl w:val="6EA049FE"/>
    <w:lvl w:ilvl="0" w:tplc="041A000F">
      <w:start w:val="1"/>
      <w:numFmt w:val="decimal"/>
      <w:lvlText w:val="%1."/>
      <w:lvlJc w:val="left"/>
      <w:pPr>
        <w:tabs>
          <w:tab w:val="num" w:pos="734"/>
        </w:tabs>
        <w:ind w:left="734" w:hanging="360"/>
      </w:pPr>
    </w:lvl>
    <w:lvl w:ilvl="1" w:tplc="041A0019" w:tentative="1">
      <w:start w:val="1"/>
      <w:numFmt w:val="lowerLetter"/>
      <w:lvlText w:val="%2."/>
      <w:lvlJc w:val="left"/>
      <w:pPr>
        <w:tabs>
          <w:tab w:val="num" w:pos="1454"/>
        </w:tabs>
        <w:ind w:left="1454" w:hanging="360"/>
      </w:pPr>
    </w:lvl>
    <w:lvl w:ilvl="2" w:tplc="041A001B" w:tentative="1">
      <w:start w:val="1"/>
      <w:numFmt w:val="lowerRoman"/>
      <w:lvlText w:val="%3."/>
      <w:lvlJc w:val="right"/>
      <w:pPr>
        <w:tabs>
          <w:tab w:val="num" w:pos="2174"/>
        </w:tabs>
        <w:ind w:left="2174" w:hanging="180"/>
      </w:pPr>
    </w:lvl>
    <w:lvl w:ilvl="3" w:tplc="041A000F" w:tentative="1">
      <w:start w:val="1"/>
      <w:numFmt w:val="decimal"/>
      <w:lvlText w:val="%4."/>
      <w:lvlJc w:val="left"/>
      <w:pPr>
        <w:tabs>
          <w:tab w:val="num" w:pos="2894"/>
        </w:tabs>
        <w:ind w:left="2894" w:hanging="360"/>
      </w:pPr>
    </w:lvl>
    <w:lvl w:ilvl="4" w:tplc="041A0019" w:tentative="1">
      <w:start w:val="1"/>
      <w:numFmt w:val="lowerLetter"/>
      <w:lvlText w:val="%5."/>
      <w:lvlJc w:val="left"/>
      <w:pPr>
        <w:tabs>
          <w:tab w:val="num" w:pos="3614"/>
        </w:tabs>
        <w:ind w:left="3614" w:hanging="360"/>
      </w:pPr>
    </w:lvl>
    <w:lvl w:ilvl="5" w:tplc="041A001B" w:tentative="1">
      <w:start w:val="1"/>
      <w:numFmt w:val="lowerRoman"/>
      <w:lvlText w:val="%6."/>
      <w:lvlJc w:val="right"/>
      <w:pPr>
        <w:tabs>
          <w:tab w:val="num" w:pos="4334"/>
        </w:tabs>
        <w:ind w:left="4334" w:hanging="180"/>
      </w:pPr>
    </w:lvl>
    <w:lvl w:ilvl="6" w:tplc="041A000F" w:tentative="1">
      <w:start w:val="1"/>
      <w:numFmt w:val="decimal"/>
      <w:lvlText w:val="%7."/>
      <w:lvlJc w:val="left"/>
      <w:pPr>
        <w:tabs>
          <w:tab w:val="num" w:pos="5054"/>
        </w:tabs>
        <w:ind w:left="5054" w:hanging="360"/>
      </w:pPr>
    </w:lvl>
    <w:lvl w:ilvl="7" w:tplc="041A0019" w:tentative="1">
      <w:start w:val="1"/>
      <w:numFmt w:val="lowerLetter"/>
      <w:lvlText w:val="%8."/>
      <w:lvlJc w:val="left"/>
      <w:pPr>
        <w:tabs>
          <w:tab w:val="num" w:pos="5774"/>
        </w:tabs>
        <w:ind w:left="5774" w:hanging="360"/>
      </w:pPr>
    </w:lvl>
    <w:lvl w:ilvl="8" w:tplc="041A001B" w:tentative="1">
      <w:start w:val="1"/>
      <w:numFmt w:val="lowerRoman"/>
      <w:lvlText w:val="%9."/>
      <w:lvlJc w:val="right"/>
      <w:pPr>
        <w:tabs>
          <w:tab w:val="num" w:pos="6494"/>
        </w:tabs>
        <w:ind w:left="6494" w:hanging="180"/>
      </w:pPr>
    </w:lvl>
  </w:abstractNum>
  <w:abstractNum w:abstractNumId="12">
    <w:nsid w:val="48082C08"/>
    <w:multiLevelType w:val="hybridMultilevel"/>
    <w:tmpl w:val="EB38552C"/>
    <w:lvl w:ilvl="0" w:tplc="D70A2132">
      <w:numFmt w:val="bullet"/>
      <w:lvlText w:val="-"/>
      <w:lvlJc w:val="left"/>
      <w:pPr>
        <w:tabs>
          <w:tab w:val="num" w:pos="438"/>
        </w:tabs>
        <w:ind w:left="438" w:hanging="390"/>
      </w:pPr>
      <w:rPr>
        <w:rFonts w:ascii="Times New Roman" w:eastAsia="Times New Roman" w:hAnsi="Times New Roman" w:cs="Times New Roman" w:hint="default"/>
        <w:color w:val="000000"/>
        <w:sz w:val="28"/>
      </w:rPr>
    </w:lvl>
    <w:lvl w:ilvl="1" w:tplc="041A0003" w:tentative="1">
      <w:start w:val="1"/>
      <w:numFmt w:val="bullet"/>
      <w:lvlText w:val="o"/>
      <w:lvlJc w:val="left"/>
      <w:pPr>
        <w:tabs>
          <w:tab w:val="num" w:pos="1464"/>
        </w:tabs>
        <w:ind w:left="1464" w:hanging="360"/>
      </w:pPr>
      <w:rPr>
        <w:rFonts w:ascii="Courier New" w:hAnsi="Courier New" w:cs="Courier New" w:hint="default"/>
      </w:rPr>
    </w:lvl>
    <w:lvl w:ilvl="2" w:tplc="041A0005" w:tentative="1">
      <w:start w:val="1"/>
      <w:numFmt w:val="bullet"/>
      <w:lvlText w:val=""/>
      <w:lvlJc w:val="left"/>
      <w:pPr>
        <w:tabs>
          <w:tab w:val="num" w:pos="2184"/>
        </w:tabs>
        <w:ind w:left="2184" w:hanging="360"/>
      </w:pPr>
      <w:rPr>
        <w:rFonts w:ascii="Wingdings" w:hAnsi="Wingdings" w:hint="default"/>
      </w:rPr>
    </w:lvl>
    <w:lvl w:ilvl="3" w:tplc="041A0001" w:tentative="1">
      <w:start w:val="1"/>
      <w:numFmt w:val="bullet"/>
      <w:lvlText w:val=""/>
      <w:lvlJc w:val="left"/>
      <w:pPr>
        <w:tabs>
          <w:tab w:val="num" w:pos="2904"/>
        </w:tabs>
        <w:ind w:left="2904" w:hanging="360"/>
      </w:pPr>
      <w:rPr>
        <w:rFonts w:ascii="Symbol" w:hAnsi="Symbol" w:hint="default"/>
      </w:rPr>
    </w:lvl>
    <w:lvl w:ilvl="4" w:tplc="041A0003" w:tentative="1">
      <w:start w:val="1"/>
      <w:numFmt w:val="bullet"/>
      <w:lvlText w:val="o"/>
      <w:lvlJc w:val="left"/>
      <w:pPr>
        <w:tabs>
          <w:tab w:val="num" w:pos="3624"/>
        </w:tabs>
        <w:ind w:left="3624" w:hanging="360"/>
      </w:pPr>
      <w:rPr>
        <w:rFonts w:ascii="Courier New" w:hAnsi="Courier New" w:cs="Courier New" w:hint="default"/>
      </w:rPr>
    </w:lvl>
    <w:lvl w:ilvl="5" w:tplc="041A0005" w:tentative="1">
      <w:start w:val="1"/>
      <w:numFmt w:val="bullet"/>
      <w:lvlText w:val=""/>
      <w:lvlJc w:val="left"/>
      <w:pPr>
        <w:tabs>
          <w:tab w:val="num" w:pos="4344"/>
        </w:tabs>
        <w:ind w:left="4344" w:hanging="360"/>
      </w:pPr>
      <w:rPr>
        <w:rFonts w:ascii="Wingdings" w:hAnsi="Wingdings" w:hint="default"/>
      </w:rPr>
    </w:lvl>
    <w:lvl w:ilvl="6" w:tplc="041A0001" w:tentative="1">
      <w:start w:val="1"/>
      <w:numFmt w:val="bullet"/>
      <w:lvlText w:val=""/>
      <w:lvlJc w:val="left"/>
      <w:pPr>
        <w:tabs>
          <w:tab w:val="num" w:pos="5064"/>
        </w:tabs>
        <w:ind w:left="5064" w:hanging="360"/>
      </w:pPr>
      <w:rPr>
        <w:rFonts w:ascii="Symbol" w:hAnsi="Symbol" w:hint="default"/>
      </w:rPr>
    </w:lvl>
    <w:lvl w:ilvl="7" w:tplc="041A0003" w:tentative="1">
      <w:start w:val="1"/>
      <w:numFmt w:val="bullet"/>
      <w:lvlText w:val="o"/>
      <w:lvlJc w:val="left"/>
      <w:pPr>
        <w:tabs>
          <w:tab w:val="num" w:pos="5784"/>
        </w:tabs>
        <w:ind w:left="5784" w:hanging="360"/>
      </w:pPr>
      <w:rPr>
        <w:rFonts w:ascii="Courier New" w:hAnsi="Courier New" w:cs="Courier New" w:hint="default"/>
      </w:rPr>
    </w:lvl>
    <w:lvl w:ilvl="8" w:tplc="041A0005" w:tentative="1">
      <w:start w:val="1"/>
      <w:numFmt w:val="bullet"/>
      <w:lvlText w:val=""/>
      <w:lvlJc w:val="left"/>
      <w:pPr>
        <w:tabs>
          <w:tab w:val="num" w:pos="6504"/>
        </w:tabs>
        <w:ind w:left="6504" w:hanging="360"/>
      </w:pPr>
      <w:rPr>
        <w:rFonts w:ascii="Wingdings" w:hAnsi="Wingdings" w:hint="default"/>
      </w:rPr>
    </w:lvl>
  </w:abstractNum>
  <w:abstractNum w:abstractNumId="13">
    <w:nsid w:val="49726834"/>
    <w:multiLevelType w:val="hybridMultilevel"/>
    <w:tmpl w:val="E31C2D3E"/>
    <w:lvl w:ilvl="0" w:tplc="0409000F">
      <w:start w:val="1"/>
      <w:numFmt w:val="decimal"/>
      <w:lvlText w:val="%1."/>
      <w:lvlJc w:val="left"/>
      <w:pPr>
        <w:ind w:left="786" w:hanging="360"/>
      </w:pPr>
    </w:lvl>
    <w:lvl w:ilvl="1" w:tplc="04090019" w:tentative="1">
      <w:start w:val="1"/>
      <w:numFmt w:val="lowerLetter"/>
      <w:lvlText w:val="%2."/>
      <w:lvlJc w:val="left"/>
      <w:pPr>
        <w:ind w:left="1459" w:hanging="360"/>
      </w:pPr>
    </w:lvl>
    <w:lvl w:ilvl="2" w:tplc="0409001B" w:tentative="1">
      <w:start w:val="1"/>
      <w:numFmt w:val="lowerRoman"/>
      <w:lvlText w:val="%3."/>
      <w:lvlJc w:val="right"/>
      <w:pPr>
        <w:ind w:left="2179" w:hanging="180"/>
      </w:pPr>
    </w:lvl>
    <w:lvl w:ilvl="3" w:tplc="0409000F" w:tentative="1">
      <w:start w:val="1"/>
      <w:numFmt w:val="decimal"/>
      <w:lvlText w:val="%4."/>
      <w:lvlJc w:val="left"/>
      <w:pPr>
        <w:ind w:left="2899" w:hanging="360"/>
      </w:pPr>
    </w:lvl>
    <w:lvl w:ilvl="4" w:tplc="04090019" w:tentative="1">
      <w:start w:val="1"/>
      <w:numFmt w:val="lowerLetter"/>
      <w:lvlText w:val="%5."/>
      <w:lvlJc w:val="left"/>
      <w:pPr>
        <w:ind w:left="3619" w:hanging="360"/>
      </w:pPr>
    </w:lvl>
    <w:lvl w:ilvl="5" w:tplc="0409001B" w:tentative="1">
      <w:start w:val="1"/>
      <w:numFmt w:val="lowerRoman"/>
      <w:lvlText w:val="%6."/>
      <w:lvlJc w:val="right"/>
      <w:pPr>
        <w:ind w:left="4339" w:hanging="180"/>
      </w:pPr>
    </w:lvl>
    <w:lvl w:ilvl="6" w:tplc="0409000F" w:tentative="1">
      <w:start w:val="1"/>
      <w:numFmt w:val="decimal"/>
      <w:lvlText w:val="%7."/>
      <w:lvlJc w:val="left"/>
      <w:pPr>
        <w:ind w:left="5059" w:hanging="360"/>
      </w:pPr>
    </w:lvl>
    <w:lvl w:ilvl="7" w:tplc="04090019" w:tentative="1">
      <w:start w:val="1"/>
      <w:numFmt w:val="lowerLetter"/>
      <w:lvlText w:val="%8."/>
      <w:lvlJc w:val="left"/>
      <w:pPr>
        <w:ind w:left="5779" w:hanging="360"/>
      </w:pPr>
    </w:lvl>
    <w:lvl w:ilvl="8" w:tplc="0409001B" w:tentative="1">
      <w:start w:val="1"/>
      <w:numFmt w:val="lowerRoman"/>
      <w:lvlText w:val="%9."/>
      <w:lvlJc w:val="right"/>
      <w:pPr>
        <w:ind w:left="6499" w:hanging="180"/>
      </w:pPr>
    </w:lvl>
  </w:abstractNum>
  <w:abstractNum w:abstractNumId="14">
    <w:nsid w:val="4CD96CA9"/>
    <w:multiLevelType w:val="hybridMultilevel"/>
    <w:tmpl w:val="E36A143C"/>
    <w:lvl w:ilvl="0" w:tplc="041A000F">
      <w:start w:val="1"/>
      <w:numFmt w:val="decimal"/>
      <w:lvlText w:val="%1."/>
      <w:lvlJc w:val="left"/>
      <w:pPr>
        <w:tabs>
          <w:tab w:val="num" w:pos="1004"/>
        </w:tabs>
        <w:ind w:left="1004" w:hanging="360"/>
      </w:pPr>
    </w:lvl>
    <w:lvl w:ilvl="1" w:tplc="041A0019" w:tentative="1">
      <w:start w:val="1"/>
      <w:numFmt w:val="lowerLetter"/>
      <w:lvlText w:val="%2."/>
      <w:lvlJc w:val="left"/>
      <w:pPr>
        <w:tabs>
          <w:tab w:val="num" w:pos="1724"/>
        </w:tabs>
        <w:ind w:left="1724" w:hanging="360"/>
      </w:pPr>
    </w:lvl>
    <w:lvl w:ilvl="2" w:tplc="041A001B" w:tentative="1">
      <w:start w:val="1"/>
      <w:numFmt w:val="lowerRoman"/>
      <w:lvlText w:val="%3."/>
      <w:lvlJc w:val="right"/>
      <w:pPr>
        <w:tabs>
          <w:tab w:val="num" w:pos="2444"/>
        </w:tabs>
        <w:ind w:left="2444" w:hanging="180"/>
      </w:pPr>
    </w:lvl>
    <w:lvl w:ilvl="3" w:tplc="041A000F" w:tentative="1">
      <w:start w:val="1"/>
      <w:numFmt w:val="decimal"/>
      <w:lvlText w:val="%4."/>
      <w:lvlJc w:val="left"/>
      <w:pPr>
        <w:tabs>
          <w:tab w:val="num" w:pos="3164"/>
        </w:tabs>
        <w:ind w:left="3164" w:hanging="360"/>
      </w:pPr>
    </w:lvl>
    <w:lvl w:ilvl="4" w:tplc="041A0019" w:tentative="1">
      <w:start w:val="1"/>
      <w:numFmt w:val="lowerLetter"/>
      <w:lvlText w:val="%5."/>
      <w:lvlJc w:val="left"/>
      <w:pPr>
        <w:tabs>
          <w:tab w:val="num" w:pos="3884"/>
        </w:tabs>
        <w:ind w:left="3884" w:hanging="360"/>
      </w:pPr>
    </w:lvl>
    <w:lvl w:ilvl="5" w:tplc="041A001B" w:tentative="1">
      <w:start w:val="1"/>
      <w:numFmt w:val="lowerRoman"/>
      <w:lvlText w:val="%6."/>
      <w:lvlJc w:val="right"/>
      <w:pPr>
        <w:tabs>
          <w:tab w:val="num" w:pos="4604"/>
        </w:tabs>
        <w:ind w:left="4604" w:hanging="180"/>
      </w:pPr>
    </w:lvl>
    <w:lvl w:ilvl="6" w:tplc="041A000F" w:tentative="1">
      <w:start w:val="1"/>
      <w:numFmt w:val="decimal"/>
      <w:lvlText w:val="%7."/>
      <w:lvlJc w:val="left"/>
      <w:pPr>
        <w:tabs>
          <w:tab w:val="num" w:pos="5324"/>
        </w:tabs>
        <w:ind w:left="5324" w:hanging="360"/>
      </w:pPr>
    </w:lvl>
    <w:lvl w:ilvl="7" w:tplc="041A0019" w:tentative="1">
      <w:start w:val="1"/>
      <w:numFmt w:val="lowerLetter"/>
      <w:lvlText w:val="%8."/>
      <w:lvlJc w:val="left"/>
      <w:pPr>
        <w:tabs>
          <w:tab w:val="num" w:pos="6044"/>
        </w:tabs>
        <w:ind w:left="6044" w:hanging="360"/>
      </w:pPr>
    </w:lvl>
    <w:lvl w:ilvl="8" w:tplc="041A001B" w:tentative="1">
      <w:start w:val="1"/>
      <w:numFmt w:val="lowerRoman"/>
      <w:lvlText w:val="%9."/>
      <w:lvlJc w:val="right"/>
      <w:pPr>
        <w:tabs>
          <w:tab w:val="num" w:pos="6764"/>
        </w:tabs>
        <w:ind w:left="6764" w:hanging="180"/>
      </w:pPr>
    </w:lvl>
  </w:abstractNum>
  <w:abstractNum w:abstractNumId="15">
    <w:nsid w:val="4D521230"/>
    <w:multiLevelType w:val="hybridMultilevel"/>
    <w:tmpl w:val="DDC21FC0"/>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6">
    <w:nsid w:val="51172C0F"/>
    <w:multiLevelType w:val="hybridMultilevel"/>
    <w:tmpl w:val="0BD2F870"/>
    <w:lvl w:ilvl="0" w:tplc="0409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7">
    <w:nsid w:val="52A83CEA"/>
    <w:multiLevelType w:val="hybridMultilevel"/>
    <w:tmpl w:val="7F683FEC"/>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8">
    <w:nsid w:val="5A374B4D"/>
    <w:multiLevelType w:val="hybridMultilevel"/>
    <w:tmpl w:val="5E241138"/>
    <w:lvl w:ilvl="0" w:tplc="B798EF14">
      <w:start w:val="1"/>
      <w:numFmt w:val="decimal"/>
      <w:lvlText w:val="%1."/>
      <w:lvlJc w:val="left"/>
      <w:pPr>
        <w:tabs>
          <w:tab w:val="num" w:pos="795"/>
        </w:tabs>
        <w:ind w:left="795" w:hanging="43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9">
    <w:nsid w:val="6B283490"/>
    <w:multiLevelType w:val="hybridMultilevel"/>
    <w:tmpl w:val="6A1ABF40"/>
    <w:lvl w:ilvl="0" w:tplc="0D246B22">
      <w:start w:val="1"/>
      <w:numFmt w:val="bullet"/>
      <w:lvlText w:val="-"/>
      <w:lvlJc w:val="left"/>
      <w:pPr>
        <w:ind w:left="720" w:hanging="360"/>
      </w:pPr>
      <w:rPr>
        <w:rFonts w:ascii="Bookman Old Style" w:eastAsia="Calibri" w:hAnsi="Bookman Old Style" w:cs="Times New Roman"/>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nsid w:val="6BC95256"/>
    <w:multiLevelType w:val="hybridMultilevel"/>
    <w:tmpl w:val="D18EE260"/>
    <w:lvl w:ilvl="0" w:tplc="0D246B22">
      <w:start w:val="1"/>
      <w:numFmt w:val="bullet"/>
      <w:lvlText w:val="-"/>
      <w:lvlJc w:val="left"/>
      <w:pPr>
        <w:ind w:left="720" w:hanging="360"/>
      </w:pPr>
      <w:rPr>
        <w:rFonts w:ascii="Bookman Old Style" w:eastAsia="Calibri" w:hAnsi="Bookman Old Style" w:cs="Times New Roman"/>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nsid w:val="6FD873A7"/>
    <w:multiLevelType w:val="hybridMultilevel"/>
    <w:tmpl w:val="175A2C06"/>
    <w:lvl w:ilvl="0" w:tplc="041A000F">
      <w:start w:val="1"/>
      <w:numFmt w:val="decimal"/>
      <w:lvlText w:val="%1."/>
      <w:lvlJc w:val="left"/>
      <w:pPr>
        <w:tabs>
          <w:tab w:val="num" w:pos="739"/>
        </w:tabs>
        <w:ind w:left="739" w:hanging="360"/>
      </w:pPr>
    </w:lvl>
    <w:lvl w:ilvl="1" w:tplc="041A0019" w:tentative="1">
      <w:start w:val="1"/>
      <w:numFmt w:val="lowerLetter"/>
      <w:lvlText w:val="%2."/>
      <w:lvlJc w:val="left"/>
      <w:pPr>
        <w:tabs>
          <w:tab w:val="num" w:pos="1459"/>
        </w:tabs>
        <w:ind w:left="1459" w:hanging="360"/>
      </w:pPr>
    </w:lvl>
    <w:lvl w:ilvl="2" w:tplc="041A001B" w:tentative="1">
      <w:start w:val="1"/>
      <w:numFmt w:val="lowerRoman"/>
      <w:lvlText w:val="%3."/>
      <w:lvlJc w:val="right"/>
      <w:pPr>
        <w:tabs>
          <w:tab w:val="num" w:pos="2179"/>
        </w:tabs>
        <w:ind w:left="2179" w:hanging="180"/>
      </w:pPr>
    </w:lvl>
    <w:lvl w:ilvl="3" w:tplc="041A000F" w:tentative="1">
      <w:start w:val="1"/>
      <w:numFmt w:val="decimal"/>
      <w:lvlText w:val="%4."/>
      <w:lvlJc w:val="left"/>
      <w:pPr>
        <w:tabs>
          <w:tab w:val="num" w:pos="2899"/>
        </w:tabs>
        <w:ind w:left="2899" w:hanging="360"/>
      </w:pPr>
    </w:lvl>
    <w:lvl w:ilvl="4" w:tplc="041A0019" w:tentative="1">
      <w:start w:val="1"/>
      <w:numFmt w:val="lowerLetter"/>
      <w:lvlText w:val="%5."/>
      <w:lvlJc w:val="left"/>
      <w:pPr>
        <w:tabs>
          <w:tab w:val="num" w:pos="3619"/>
        </w:tabs>
        <w:ind w:left="3619" w:hanging="360"/>
      </w:pPr>
    </w:lvl>
    <w:lvl w:ilvl="5" w:tplc="041A001B" w:tentative="1">
      <w:start w:val="1"/>
      <w:numFmt w:val="lowerRoman"/>
      <w:lvlText w:val="%6."/>
      <w:lvlJc w:val="right"/>
      <w:pPr>
        <w:tabs>
          <w:tab w:val="num" w:pos="4339"/>
        </w:tabs>
        <w:ind w:left="4339" w:hanging="180"/>
      </w:pPr>
    </w:lvl>
    <w:lvl w:ilvl="6" w:tplc="041A000F" w:tentative="1">
      <w:start w:val="1"/>
      <w:numFmt w:val="decimal"/>
      <w:lvlText w:val="%7."/>
      <w:lvlJc w:val="left"/>
      <w:pPr>
        <w:tabs>
          <w:tab w:val="num" w:pos="5059"/>
        </w:tabs>
        <w:ind w:left="5059" w:hanging="360"/>
      </w:pPr>
    </w:lvl>
    <w:lvl w:ilvl="7" w:tplc="041A0019" w:tentative="1">
      <w:start w:val="1"/>
      <w:numFmt w:val="lowerLetter"/>
      <w:lvlText w:val="%8."/>
      <w:lvlJc w:val="left"/>
      <w:pPr>
        <w:tabs>
          <w:tab w:val="num" w:pos="5779"/>
        </w:tabs>
        <w:ind w:left="5779" w:hanging="360"/>
      </w:pPr>
    </w:lvl>
    <w:lvl w:ilvl="8" w:tplc="041A001B" w:tentative="1">
      <w:start w:val="1"/>
      <w:numFmt w:val="lowerRoman"/>
      <w:lvlText w:val="%9."/>
      <w:lvlJc w:val="right"/>
      <w:pPr>
        <w:tabs>
          <w:tab w:val="num" w:pos="6499"/>
        </w:tabs>
        <w:ind w:left="6499" w:hanging="180"/>
      </w:pPr>
    </w:lvl>
  </w:abstractNum>
  <w:abstractNum w:abstractNumId="22">
    <w:nsid w:val="73F95941"/>
    <w:multiLevelType w:val="hybridMultilevel"/>
    <w:tmpl w:val="0B504908"/>
    <w:lvl w:ilvl="0" w:tplc="0D246B22">
      <w:start w:val="1"/>
      <w:numFmt w:val="bullet"/>
      <w:lvlText w:val="-"/>
      <w:lvlJc w:val="left"/>
      <w:pPr>
        <w:ind w:left="720" w:hanging="360"/>
      </w:pPr>
      <w:rPr>
        <w:rFonts w:ascii="Bookman Old Style" w:eastAsia="Calibri" w:hAnsi="Bookman Old Style" w:cs="Times New Roman"/>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nsid w:val="78CD1801"/>
    <w:multiLevelType w:val="hybridMultilevel"/>
    <w:tmpl w:val="1818994C"/>
    <w:lvl w:ilvl="0" w:tplc="041A000F">
      <w:start w:val="1"/>
      <w:numFmt w:val="decimal"/>
      <w:lvlText w:val="%1."/>
      <w:lvlJc w:val="left"/>
      <w:pPr>
        <w:tabs>
          <w:tab w:val="num" w:pos="734"/>
        </w:tabs>
        <w:ind w:left="734" w:hanging="360"/>
      </w:pPr>
    </w:lvl>
    <w:lvl w:ilvl="1" w:tplc="041A0019" w:tentative="1">
      <w:start w:val="1"/>
      <w:numFmt w:val="lowerLetter"/>
      <w:lvlText w:val="%2."/>
      <w:lvlJc w:val="left"/>
      <w:pPr>
        <w:tabs>
          <w:tab w:val="num" w:pos="1454"/>
        </w:tabs>
        <w:ind w:left="1454" w:hanging="360"/>
      </w:pPr>
    </w:lvl>
    <w:lvl w:ilvl="2" w:tplc="041A001B" w:tentative="1">
      <w:start w:val="1"/>
      <w:numFmt w:val="lowerRoman"/>
      <w:lvlText w:val="%3."/>
      <w:lvlJc w:val="right"/>
      <w:pPr>
        <w:tabs>
          <w:tab w:val="num" w:pos="2174"/>
        </w:tabs>
        <w:ind w:left="2174" w:hanging="180"/>
      </w:pPr>
    </w:lvl>
    <w:lvl w:ilvl="3" w:tplc="041A000F" w:tentative="1">
      <w:start w:val="1"/>
      <w:numFmt w:val="decimal"/>
      <w:lvlText w:val="%4."/>
      <w:lvlJc w:val="left"/>
      <w:pPr>
        <w:tabs>
          <w:tab w:val="num" w:pos="2894"/>
        </w:tabs>
        <w:ind w:left="2894" w:hanging="360"/>
      </w:pPr>
    </w:lvl>
    <w:lvl w:ilvl="4" w:tplc="041A0019" w:tentative="1">
      <w:start w:val="1"/>
      <w:numFmt w:val="lowerLetter"/>
      <w:lvlText w:val="%5."/>
      <w:lvlJc w:val="left"/>
      <w:pPr>
        <w:tabs>
          <w:tab w:val="num" w:pos="3614"/>
        </w:tabs>
        <w:ind w:left="3614" w:hanging="360"/>
      </w:pPr>
    </w:lvl>
    <w:lvl w:ilvl="5" w:tplc="041A001B" w:tentative="1">
      <w:start w:val="1"/>
      <w:numFmt w:val="lowerRoman"/>
      <w:lvlText w:val="%6."/>
      <w:lvlJc w:val="right"/>
      <w:pPr>
        <w:tabs>
          <w:tab w:val="num" w:pos="4334"/>
        </w:tabs>
        <w:ind w:left="4334" w:hanging="180"/>
      </w:pPr>
    </w:lvl>
    <w:lvl w:ilvl="6" w:tplc="041A000F" w:tentative="1">
      <w:start w:val="1"/>
      <w:numFmt w:val="decimal"/>
      <w:lvlText w:val="%7."/>
      <w:lvlJc w:val="left"/>
      <w:pPr>
        <w:tabs>
          <w:tab w:val="num" w:pos="5054"/>
        </w:tabs>
        <w:ind w:left="5054" w:hanging="360"/>
      </w:pPr>
    </w:lvl>
    <w:lvl w:ilvl="7" w:tplc="041A0019" w:tentative="1">
      <w:start w:val="1"/>
      <w:numFmt w:val="lowerLetter"/>
      <w:lvlText w:val="%8."/>
      <w:lvlJc w:val="left"/>
      <w:pPr>
        <w:tabs>
          <w:tab w:val="num" w:pos="5774"/>
        </w:tabs>
        <w:ind w:left="5774" w:hanging="360"/>
      </w:pPr>
    </w:lvl>
    <w:lvl w:ilvl="8" w:tplc="041A001B" w:tentative="1">
      <w:start w:val="1"/>
      <w:numFmt w:val="lowerRoman"/>
      <w:lvlText w:val="%9."/>
      <w:lvlJc w:val="right"/>
      <w:pPr>
        <w:tabs>
          <w:tab w:val="num" w:pos="6494"/>
        </w:tabs>
        <w:ind w:left="6494" w:hanging="180"/>
      </w:pPr>
    </w:lvl>
  </w:abstractNum>
  <w:num w:numId="1">
    <w:abstractNumId w:val="6"/>
  </w:num>
  <w:num w:numId="2">
    <w:abstractNumId w:val="3"/>
  </w:num>
  <w:num w:numId="3">
    <w:abstractNumId w:val="16"/>
  </w:num>
  <w:num w:numId="4">
    <w:abstractNumId w:val="4"/>
  </w:num>
  <w:num w:numId="5">
    <w:abstractNumId w:val="14"/>
  </w:num>
  <w:num w:numId="6">
    <w:abstractNumId w:val="12"/>
  </w:num>
  <w:num w:numId="7">
    <w:abstractNumId w:val="11"/>
  </w:num>
  <w:num w:numId="8">
    <w:abstractNumId w:val="0"/>
  </w:num>
  <w:num w:numId="9">
    <w:abstractNumId w:val="2"/>
  </w:num>
  <w:num w:numId="10">
    <w:abstractNumId w:val="23"/>
  </w:num>
  <w:num w:numId="11">
    <w:abstractNumId w:val="9"/>
  </w:num>
  <w:num w:numId="12">
    <w:abstractNumId w:val="18"/>
  </w:num>
  <w:num w:numId="13">
    <w:abstractNumId w:val="21"/>
  </w:num>
  <w:num w:numId="14">
    <w:abstractNumId w:val="15"/>
  </w:num>
  <w:num w:numId="15">
    <w:abstractNumId w:val="17"/>
  </w:num>
  <w:num w:numId="16">
    <w:abstractNumId w:val="5"/>
  </w:num>
  <w:num w:numId="17">
    <w:abstractNumId w:val="8"/>
  </w:num>
  <w:num w:numId="18">
    <w:abstractNumId w:val="13"/>
  </w:num>
  <w:num w:numId="19">
    <w:abstractNumId w:val="7"/>
  </w:num>
  <w:num w:numId="20">
    <w:abstractNumId w:val="22"/>
  </w:num>
  <w:num w:numId="21">
    <w:abstractNumId w:val="10"/>
  </w:num>
  <w:num w:numId="22">
    <w:abstractNumId w:val="19"/>
  </w:num>
  <w:num w:numId="23">
    <w:abstractNumId w:val="20"/>
  </w:num>
  <w:num w:numId="2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1AF"/>
    <w:rsid w:val="00000994"/>
    <w:rsid w:val="00001AC9"/>
    <w:rsid w:val="00002281"/>
    <w:rsid w:val="0000250C"/>
    <w:rsid w:val="00003119"/>
    <w:rsid w:val="00003588"/>
    <w:rsid w:val="00004361"/>
    <w:rsid w:val="000047DB"/>
    <w:rsid w:val="00005394"/>
    <w:rsid w:val="00005829"/>
    <w:rsid w:val="0000592A"/>
    <w:rsid w:val="00005A16"/>
    <w:rsid w:val="00005E9E"/>
    <w:rsid w:val="000071CF"/>
    <w:rsid w:val="00010AFE"/>
    <w:rsid w:val="00011A40"/>
    <w:rsid w:val="00012D2A"/>
    <w:rsid w:val="000136E4"/>
    <w:rsid w:val="000144A6"/>
    <w:rsid w:val="00014A1F"/>
    <w:rsid w:val="0001569C"/>
    <w:rsid w:val="00016BCF"/>
    <w:rsid w:val="00016F4D"/>
    <w:rsid w:val="00016FF5"/>
    <w:rsid w:val="000209AD"/>
    <w:rsid w:val="00022498"/>
    <w:rsid w:val="00022CFD"/>
    <w:rsid w:val="00022F7F"/>
    <w:rsid w:val="00023B42"/>
    <w:rsid w:val="00023C8C"/>
    <w:rsid w:val="00023D4E"/>
    <w:rsid w:val="00024ABD"/>
    <w:rsid w:val="0002628D"/>
    <w:rsid w:val="000278D2"/>
    <w:rsid w:val="00027B9A"/>
    <w:rsid w:val="000305EA"/>
    <w:rsid w:val="000322BE"/>
    <w:rsid w:val="00033262"/>
    <w:rsid w:val="00033493"/>
    <w:rsid w:val="000340CE"/>
    <w:rsid w:val="000355AA"/>
    <w:rsid w:val="000355D2"/>
    <w:rsid w:val="00036A14"/>
    <w:rsid w:val="000406B2"/>
    <w:rsid w:val="00041B7A"/>
    <w:rsid w:val="00042011"/>
    <w:rsid w:val="0004270F"/>
    <w:rsid w:val="00042763"/>
    <w:rsid w:val="0004484D"/>
    <w:rsid w:val="00045180"/>
    <w:rsid w:val="000456C6"/>
    <w:rsid w:val="00046481"/>
    <w:rsid w:val="00047846"/>
    <w:rsid w:val="00050334"/>
    <w:rsid w:val="00050BAF"/>
    <w:rsid w:val="00050DA1"/>
    <w:rsid w:val="00051A5C"/>
    <w:rsid w:val="00051C8B"/>
    <w:rsid w:val="00054B9D"/>
    <w:rsid w:val="00054D27"/>
    <w:rsid w:val="00055C2A"/>
    <w:rsid w:val="00055E30"/>
    <w:rsid w:val="00057F44"/>
    <w:rsid w:val="00061451"/>
    <w:rsid w:val="000615BE"/>
    <w:rsid w:val="0006194F"/>
    <w:rsid w:val="00061BEA"/>
    <w:rsid w:val="00063250"/>
    <w:rsid w:val="00063E66"/>
    <w:rsid w:val="0006416F"/>
    <w:rsid w:val="000642E2"/>
    <w:rsid w:val="00066282"/>
    <w:rsid w:val="000676BB"/>
    <w:rsid w:val="000676DA"/>
    <w:rsid w:val="00071074"/>
    <w:rsid w:val="00074814"/>
    <w:rsid w:val="00074AFE"/>
    <w:rsid w:val="000753FE"/>
    <w:rsid w:val="00077517"/>
    <w:rsid w:val="000778CE"/>
    <w:rsid w:val="0008018F"/>
    <w:rsid w:val="00081686"/>
    <w:rsid w:val="00082E1A"/>
    <w:rsid w:val="00085CA7"/>
    <w:rsid w:val="00085DA4"/>
    <w:rsid w:val="00086B7C"/>
    <w:rsid w:val="00091079"/>
    <w:rsid w:val="00091A01"/>
    <w:rsid w:val="00091C08"/>
    <w:rsid w:val="0009374E"/>
    <w:rsid w:val="00094748"/>
    <w:rsid w:val="00095978"/>
    <w:rsid w:val="00096189"/>
    <w:rsid w:val="000962B6"/>
    <w:rsid w:val="000973B0"/>
    <w:rsid w:val="000A2A3D"/>
    <w:rsid w:val="000A349B"/>
    <w:rsid w:val="000A3C04"/>
    <w:rsid w:val="000A3C08"/>
    <w:rsid w:val="000A3C65"/>
    <w:rsid w:val="000A3CE5"/>
    <w:rsid w:val="000A46AA"/>
    <w:rsid w:val="000A63A2"/>
    <w:rsid w:val="000A70F6"/>
    <w:rsid w:val="000A72C4"/>
    <w:rsid w:val="000B12F2"/>
    <w:rsid w:val="000B295C"/>
    <w:rsid w:val="000B55AD"/>
    <w:rsid w:val="000B5E9B"/>
    <w:rsid w:val="000B67DA"/>
    <w:rsid w:val="000B6889"/>
    <w:rsid w:val="000B6ADB"/>
    <w:rsid w:val="000C0DEF"/>
    <w:rsid w:val="000C20DC"/>
    <w:rsid w:val="000C2144"/>
    <w:rsid w:val="000C2B8D"/>
    <w:rsid w:val="000C3741"/>
    <w:rsid w:val="000C3A50"/>
    <w:rsid w:val="000C3C6B"/>
    <w:rsid w:val="000C4453"/>
    <w:rsid w:val="000D0387"/>
    <w:rsid w:val="000D0BB5"/>
    <w:rsid w:val="000E18B8"/>
    <w:rsid w:val="000E3A6D"/>
    <w:rsid w:val="000E3DA0"/>
    <w:rsid w:val="000E55E0"/>
    <w:rsid w:val="000E5944"/>
    <w:rsid w:val="000E60AA"/>
    <w:rsid w:val="000E6199"/>
    <w:rsid w:val="000E7074"/>
    <w:rsid w:val="000E7A72"/>
    <w:rsid w:val="000F08C7"/>
    <w:rsid w:val="000F0BD8"/>
    <w:rsid w:val="000F0F9C"/>
    <w:rsid w:val="000F1EBB"/>
    <w:rsid w:val="000F2213"/>
    <w:rsid w:val="000F2D30"/>
    <w:rsid w:val="000F4251"/>
    <w:rsid w:val="000F4317"/>
    <w:rsid w:val="000F503B"/>
    <w:rsid w:val="000F68ED"/>
    <w:rsid w:val="00100699"/>
    <w:rsid w:val="00102E32"/>
    <w:rsid w:val="0010335D"/>
    <w:rsid w:val="0010445D"/>
    <w:rsid w:val="00105AD7"/>
    <w:rsid w:val="00106C79"/>
    <w:rsid w:val="00106C9F"/>
    <w:rsid w:val="00110097"/>
    <w:rsid w:val="001112F7"/>
    <w:rsid w:val="00111EBE"/>
    <w:rsid w:val="00113E01"/>
    <w:rsid w:val="00113FA5"/>
    <w:rsid w:val="00115221"/>
    <w:rsid w:val="00115535"/>
    <w:rsid w:val="001158A5"/>
    <w:rsid w:val="00116F68"/>
    <w:rsid w:val="00117E7D"/>
    <w:rsid w:val="001202FC"/>
    <w:rsid w:val="001208B8"/>
    <w:rsid w:val="00121A7F"/>
    <w:rsid w:val="00122050"/>
    <w:rsid w:val="00122BDA"/>
    <w:rsid w:val="001262C5"/>
    <w:rsid w:val="00127E41"/>
    <w:rsid w:val="00130623"/>
    <w:rsid w:val="00131AD8"/>
    <w:rsid w:val="00132AA6"/>
    <w:rsid w:val="00136581"/>
    <w:rsid w:val="00136FDB"/>
    <w:rsid w:val="00137734"/>
    <w:rsid w:val="00137C73"/>
    <w:rsid w:val="001449AC"/>
    <w:rsid w:val="00145D24"/>
    <w:rsid w:val="001461BA"/>
    <w:rsid w:val="0014702A"/>
    <w:rsid w:val="00147420"/>
    <w:rsid w:val="00150031"/>
    <w:rsid w:val="00151400"/>
    <w:rsid w:val="00154837"/>
    <w:rsid w:val="00155413"/>
    <w:rsid w:val="00155A4B"/>
    <w:rsid w:val="00155A86"/>
    <w:rsid w:val="00155BAE"/>
    <w:rsid w:val="00157205"/>
    <w:rsid w:val="0015725C"/>
    <w:rsid w:val="001601FD"/>
    <w:rsid w:val="001611AF"/>
    <w:rsid w:val="00161254"/>
    <w:rsid w:val="00162DE5"/>
    <w:rsid w:val="00164F34"/>
    <w:rsid w:val="00166AFC"/>
    <w:rsid w:val="001670EC"/>
    <w:rsid w:val="00171A81"/>
    <w:rsid w:val="00172A7B"/>
    <w:rsid w:val="00173236"/>
    <w:rsid w:val="00175135"/>
    <w:rsid w:val="00175ED2"/>
    <w:rsid w:val="00177480"/>
    <w:rsid w:val="00177A46"/>
    <w:rsid w:val="00177EA4"/>
    <w:rsid w:val="00177F8C"/>
    <w:rsid w:val="001808EA"/>
    <w:rsid w:val="0018163F"/>
    <w:rsid w:val="0018252E"/>
    <w:rsid w:val="001831B2"/>
    <w:rsid w:val="001835B2"/>
    <w:rsid w:val="00183F9B"/>
    <w:rsid w:val="00185323"/>
    <w:rsid w:val="00186F82"/>
    <w:rsid w:val="00190D66"/>
    <w:rsid w:val="00192E3C"/>
    <w:rsid w:val="00193C4C"/>
    <w:rsid w:val="00194E3E"/>
    <w:rsid w:val="00195003"/>
    <w:rsid w:val="00195569"/>
    <w:rsid w:val="001A269E"/>
    <w:rsid w:val="001A3340"/>
    <w:rsid w:val="001A391E"/>
    <w:rsid w:val="001B0642"/>
    <w:rsid w:val="001B1044"/>
    <w:rsid w:val="001B1BE2"/>
    <w:rsid w:val="001B2138"/>
    <w:rsid w:val="001B30B1"/>
    <w:rsid w:val="001B33F6"/>
    <w:rsid w:val="001B3BA6"/>
    <w:rsid w:val="001B7068"/>
    <w:rsid w:val="001B77DF"/>
    <w:rsid w:val="001B7F5A"/>
    <w:rsid w:val="001C1BA7"/>
    <w:rsid w:val="001C1BC0"/>
    <w:rsid w:val="001C229F"/>
    <w:rsid w:val="001C3E47"/>
    <w:rsid w:val="001C53DB"/>
    <w:rsid w:val="001C57EC"/>
    <w:rsid w:val="001C5C05"/>
    <w:rsid w:val="001C6906"/>
    <w:rsid w:val="001C6A49"/>
    <w:rsid w:val="001C74A5"/>
    <w:rsid w:val="001D1E0C"/>
    <w:rsid w:val="001D2090"/>
    <w:rsid w:val="001D2498"/>
    <w:rsid w:val="001D2586"/>
    <w:rsid w:val="001D3135"/>
    <w:rsid w:val="001D6141"/>
    <w:rsid w:val="001D66D4"/>
    <w:rsid w:val="001D6B6F"/>
    <w:rsid w:val="001E2C5F"/>
    <w:rsid w:val="001E3705"/>
    <w:rsid w:val="001E3BA8"/>
    <w:rsid w:val="001E3BED"/>
    <w:rsid w:val="001E5033"/>
    <w:rsid w:val="001E760C"/>
    <w:rsid w:val="001F1304"/>
    <w:rsid w:val="001F1B16"/>
    <w:rsid w:val="001F286A"/>
    <w:rsid w:val="001F3456"/>
    <w:rsid w:val="001F40A3"/>
    <w:rsid w:val="001F5C57"/>
    <w:rsid w:val="001F5F9C"/>
    <w:rsid w:val="001F68CF"/>
    <w:rsid w:val="001F77C2"/>
    <w:rsid w:val="002001C0"/>
    <w:rsid w:val="00200E87"/>
    <w:rsid w:val="002010B7"/>
    <w:rsid w:val="002019F8"/>
    <w:rsid w:val="0020362D"/>
    <w:rsid w:val="00203ED0"/>
    <w:rsid w:val="002044D5"/>
    <w:rsid w:val="002066CD"/>
    <w:rsid w:val="0020671B"/>
    <w:rsid w:val="00210173"/>
    <w:rsid w:val="00211817"/>
    <w:rsid w:val="00212403"/>
    <w:rsid w:val="00212C09"/>
    <w:rsid w:val="00212EF3"/>
    <w:rsid w:val="0021369B"/>
    <w:rsid w:val="0021430C"/>
    <w:rsid w:val="002150A1"/>
    <w:rsid w:val="002150D3"/>
    <w:rsid w:val="00215E8D"/>
    <w:rsid w:val="002164D2"/>
    <w:rsid w:val="00220943"/>
    <w:rsid w:val="002230EA"/>
    <w:rsid w:val="00224B44"/>
    <w:rsid w:val="002258FC"/>
    <w:rsid w:val="00225F6A"/>
    <w:rsid w:val="00227640"/>
    <w:rsid w:val="00231609"/>
    <w:rsid w:val="00233346"/>
    <w:rsid w:val="00233A9E"/>
    <w:rsid w:val="00235449"/>
    <w:rsid w:val="002356CC"/>
    <w:rsid w:val="0023666F"/>
    <w:rsid w:val="002368EF"/>
    <w:rsid w:val="00236AF1"/>
    <w:rsid w:val="00240342"/>
    <w:rsid w:val="0024286C"/>
    <w:rsid w:val="00243BB1"/>
    <w:rsid w:val="0024500F"/>
    <w:rsid w:val="0024599F"/>
    <w:rsid w:val="00246703"/>
    <w:rsid w:val="00250B6C"/>
    <w:rsid w:val="0025107B"/>
    <w:rsid w:val="00251274"/>
    <w:rsid w:val="00251E87"/>
    <w:rsid w:val="00252402"/>
    <w:rsid w:val="00252EEB"/>
    <w:rsid w:val="00253127"/>
    <w:rsid w:val="00254CA7"/>
    <w:rsid w:val="00256C33"/>
    <w:rsid w:val="0026394B"/>
    <w:rsid w:val="0026493E"/>
    <w:rsid w:val="00267481"/>
    <w:rsid w:val="0027020D"/>
    <w:rsid w:val="00271F0C"/>
    <w:rsid w:val="002733D7"/>
    <w:rsid w:val="00273450"/>
    <w:rsid w:val="0027413D"/>
    <w:rsid w:val="0027445D"/>
    <w:rsid w:val="00275250"/>
    <w:rsid w:val="00275681"/>
    <w:rsid w:val="00275AB7"/>
    <w:rsid w:val="00275CC2"/>
    <w:rsid w:val="00276189"/>
    <w:rsid w:val="00276D7A"/>
    <w:rsid w:val="00277DAF"/>
    <w:rsid w:val="002802F2"/>
    <w:rsid w:val="002805C1"/>
    <w:rsid w:val="00282348"/>
    <w:rsid w:val="00282824"/>
    <w:rsid w:val="00285F49"/>
    <w:rsid w:val="00286447"/>
    <w:rsid w:val="002864DB"/>
    <w:rsid w:val="002869B0"/>
    <w:rsid w:val="002910B3"/>
    <w:rsid w:val="00291D54"/>
    <w:rsid w:val="0029247D"/>
    <w:rsid w:val="00292C8F"/>
    <w:rsid w:val="00292D0B"/>
    <w:rsid w:val="00293498"/>
    <w:rsid w:val="00293E33"/>
    <w:rsid w:val="00295D57"/>
    <w:rsid w:val="00296629"/>
    <w:rsid w:val="002966E6"/>
    <w:rsid w:val="00296999"/>
    <w:rsid w:val="00297C05"/>
    <w:rsid w:val="00297C7C"/>
    <w:rsid w:val="002A0C13"/>
    <w:rsid w:val="002A0FF0"/>
    <w:rsid w:val="002A2FE1"/>
    <w:rsid w:val="002A344C"/>
    <w:rsid w:val="002A3731"/>
    <w:rsid w:val="002A3B9E"/>
    <w:rsid w:val="002A3D05"/>
    <w:rsid w:val="002A3F7C"/>
    <w:rsid w:val="002A40AB"/>
    <w:rsid w:val="002A47AB"/>
    <w:rsid w:val="002A4E15"/>
    <w:rsid w:val="002A5599"/>
    <w:rsid w:val="002A5A26"/>
    <w:rsid w:val="002B0B3B"/>
    <w:rsid w:val="002B12AB"/>
    <w:rsid w:val="002B1D5F"/>
    <w:rsid w:val="002B285E"/>
    <w:rsid w:val="002B3427"/>
    <w:rsid w:val="002B44F9"/>
    <w:rsid w:val="002B4668"/>
    <w:rsid w:val="002B478E"/>
    <w:rsid w:val="002B5E04"/>
    <w:rsid w:val="002B7E22"/>
    <w:rsid w:val="002C06CB"/>
    <w:rsid w:val="002C2680"/>
    <w:rsid w:val="002C2FB7"/>
    <w:rsid w:val="002C3DCC"/>
    <w:rsid w:val="002C562B"/>
    <w:rsid w:val="002C7289"/>
    <w:rsid w:val="002C7D5A"/>
    <w:rsid w:val="002D04C8"/>
    <w:rsid w:val="002D11F5"/>
    <w:rsid w:val="002D28A7"/>
    <w:rsid w:val="002D4D45"/>
    <w:rsid w:val="002D6511"/>
    <w:rsid w:val="002D6B5B"/>
    <w:rsid w:val="002E00A1"/>
    <w:rsid w:val="002E017F"/>
    <w:rsid w:val="002E06C8"/>
    <w:rsid w:val="002E0ED6"/>
    <w:rsid w:val="002E1A50"/>
    <w:rsid w:val="002E2F46"/>
    <w:rsid w:val="002E3CB2"/>
    <w:rsid w:val="002E3F02"/>
    <w:rsid w:val="002E54BC"/>
    <w:rsid w:val="002E5BA9"/>
    <w:rsid w:val="002E68C0"/>
    <w:rsid w:val="002F0A3F"/>
    <w:rsid w:val="002F0C45"/>
    <w:rsid w:val="002F2CAE"/>
    <w:rsid w:val="002F4F93"/>
    <w:rsid w:val="002F5527"/>
    <w:rsid w:val="002F608F"/>
    <w:rsid w:val="002F68A1"/>
    <w:rsid w:val="002F6E84"/>
    <w:rsid w:val="002F73C3"/>
    <w:rsid w:val="002F77C7"/>
    <w:rsid w:val="003006A3"/>
    <w:rsid w:val="00303324"/>
    <w:rsid w:val="00303544"/>
    <w:rsid w:val="00303DCA"/>
    <w:rsid w:val="00305B06"/>
    <w:rsid w:val="003061E4"/>
    <w:rsid w:val="00307442"/>
    <w:rsid w:val="00310F2B"/>
    <w:rsid w:val="00311480"/>
    <w:rsid w:val="00312376"/>
    <w:rsid w:val="00314C25"/>
    <w:rsid w:val="00314E9B"/>
    <w:rsid w:val="003150E7"/>
    <w:rsid w:val="003159C9"/>
    <w:rsid w:val="00316317"/>
    <w:rsid w:val="0032014E"/>
    <w:rsid w:val="00320233"/>
    <w:rsid w:val="00320885"/>
    <w:rsid w:val="003208E3"/>
    <w:rsid w:val="00320AA3"/>
    <w:rsid w:val="00320B25"/>
    <w:rsid w:val="00320E4D"/>
    <w:rsid w:val="003210DB"/>
    <w:rsid w:val="00321B0F"/>
    <w:rsid w:val="00321C11"/>
    <w:rsid w:val="00322352"/>
    <w:rsid w:val="00323B0F"/>
    <w:rsid w:val="00323BB1"/>
    <w:rsid w:val="0032645E"/>
    <w:rsid w:val="00327FCA"/>
    <w:rsid w:val="00330832"/>
    <w:rsid w:val="00331A9B"/>
    <w:rsid w:val="00333304"/>
    <w:rsid w:val="003334FF"/>
    <w:rsid w:val="00333997"/>
    <w:rsid w:val="00333A57"/>
    <w:rsid w:val="00334DAF"/>
    <w:rsid w:val="00336A5C"/>
    <w:rsid w:val="00345DE2"/>
    <w:rsid w:val="003460A0"/>
    <w:rsid w:val="00350BCC"/>
    <w:rsid w:val="00350CE9"/>
    <w:rsid w:val="00351123"/>
    <w:rsid w:val="0035177E"/>
    <w:rsid w:val="0035188A"/>
    <w:rsid w:val="0035240C"/>
    <w:rsid w:val="00352B2A"/>
    <w:rsid w:val="00353A4C"/>
    <w:rsid w:val="00353BAA"/>
    <w:rsid w:val="0035534F"/>
    <w:rsid w:val="003561A9"/>
    <w:rsid w:val="00356C97"/>
    <w:rsid w:val="00357CB0"/>
    <w:rsid w:val="003604D9"/>
    <w:rsid w:val="00361659"/>
    <w:rsid w:val="00361C76"/>
    <w:rsid w:val="00362192"/>
    <w:rsid w:val="00363140"/>
    <w:rsid w:val="0036388C"/>
    <w:rsid w:val="00363A99"/>
    <w:rsid w:val="00364247"/>
    <w:rsid w:val="00364B00"/>
    <w:rsid w:val="003658D8"/>
    <w:rsid w:val="0036602D"/>
    <w:rsid w:val="003672F5"/>
    <w:rsid w:val="003674FE"/>
    <w:rsid w:val="003702BB"/>
    <w:rsid w:val="00370EAA"/>
    <w:rsid w:val="00371651"/>
    <w:rsid w:val="003719FA"/>
    <w:rsid w:val="00371EEB"/>
    <w:rsid w:val="003724DF"/>
    <w:rsid w:val="0037422F"/>
    <w:rsid w:val="00374711"/>
    <w:rsid w:val="00375270"/>
    <w:rsid w:val="00375A6C"/>
    <w:rsid w:val="00376ADE"/>
    <w:rsid w:val="00376B12"/>
    <w:rsid w:val="00376F91"/>
    <w:rsid w:val="00380DA8"/>
    <w:rsid w:val="00382FE1"/>
    <w:rsid w:val="00385555"/>
    <w:rsid w:val="00385824"/>
    <w:rsid w:val="0039078A"/>
    <w:rsid w:val="00391017"/>
    <w:rsid w:val="00391C5D"/>
    <w:rsid w:val="0039466E"/>
    <w:rsid w:val="00395A97"/>
    <w:rsid w:val="00395F42"/>
    <w:rsid w:val="00396131"/>
    <w:rsid w:val="00397012"/>
    <w:rsid w:val="00397535"/>
    <w:rsid w:val="00397655"/>
    <w:rsid w:val="003A1907"/>
    <w:rsid w:val="003A19E0"/>
    <w:rsid w:val="003A1E9A"/>
    <w:rsid w:val="003A426B"/>
    <w:rsid w:val="003A4891"/>
    <w:rsid w:val="003A539B"/>
    <w:rsid w:val="003B30E2"/>
    <w:rsid w:val="003B3A83"/>
    <w:rsid w:val="003B3DBC"/>
    <w:rsid w:val="003B7048"/>
    <w:rsid w:val="003B7268"/>
    <w:rsid w:val="003B78F8"/>
    <w:rsid w:val="003C055E"/>
    <w:rsid w:val="003C0B4B"/>
    <w:rsid w:val="003C0D68"/>
    <w:rsid w:val="003C14B1"/>
    <w:rsid w:val="003C2923"/>
    <w:rsid w:val="003C4FA2"/>
    <w:rsid w:val="003C5033"/>
    <w:rsid w:val="003C5FE1"/>
    <w:rsid w:val="003C70C8"/>
    <w:rsid w:val="003C7655"/>
    <w:rsid w:val="003D1C1E"/>
    <w:rsid w:val="003D1C88"/>
    <w:rsid w:val="003D25BC"/>
    <w:rsid w:val="003D2BD1"/>
    <w:rsid w:val="003D4551"/>
    <w:rsid w:val="003D490B"/>
    <w:rsid w:val="003D4F8C"/>
    <w:rsid w:val="003D4FE0"/>
    <w:rsid w:val="003D5618"/>
    <w:rsid w:val="003D5B0C"/>
    <w:rsid w:val="003D5C68"/>
    <w:rsid w:val="003D70B6"/>
    <w:rsid w:val="003E04CF"/>
    <w:rsid w:val="003E307C"/>
    <w:rsid w:val="003E3CF0"/>
    <w:rsid w:val="003F01C1"/>
    <w:rsid w:val="003F1F70"/>
    <w:rsid w:val="003F269F"/>
    <w:rsid w:val="003F3112"/>
    <w:rsid w:val="003F39B3"/>
    <w:rsid w:val="003F3A4F"/>
    <w:rsid w:val="003F3A78"/>
    <w:rsid w:val="003F6EC7"/>
    <w:rsid w:val="00400B32"/>
    <w:rsid w:val="00401138"/>
    <w:rsid w:val="004047FC"/>
    <w:rsid w:val="0040487D"/>
    <w:rsid w:val="004049AC"/>
    <w:rsid w:val="00404E8F"/>
    <w:rsid w:val="004059F9"/>
    <w:rsid w:val="00405F13"/>
    <w:rsid w:val="00410049"/>
    <w:rsid w:val="0041103F"/>
    <w:rsid w:val="00412063"/>
    <w:rsid w:val="00413255"/>
    <w:rsid w:val="00414506"/>
    <w:rsid w:val="00416B8E"/>
    <w:rsid w:val="004174E7"/>
    <w:rsid w:val="00417B04"/>
    <w:rsid w:val="00423ABA"/>
    <w:rsid w:val="0042445A"/>
    <w:rsid w:val="004246A0"/>
    <w:rsid w:val="00425891"/>
    <w:rsid w:val="0042595C"/>
    <w:rsid w:val="00426C7C"/>
    <w:rsid w:val="00427168"/>
    <w:rsid w:val="00433F37"/>
    <w:rsid w:val="00436378"/>
    <w:rsid w:val="00437D49"/>
    <w:rsid w:val="0044003A"/>
    <w:rsid w:val="00441926"/>
    <w:rsid w:val="00442FB8"/>
    <w:rsid w:val="00443CEA"/>
    <w:rsid w:val="00444412"/>
    <w:rsid w:val="004444AE"/>
    <w:rsid w:val="0044453E"/>
    <w:rsid w:val="00444919"/>
    <w:rsid w:val="004456E8"/>
    <w:rsid w:val="00445700"/>
    <w:rsid w:val="0044640D"/>
    <w:rsid w:val="00446AE7"/>
    <w:rsid w:val="00447BC5"/>
    <w:rsid w:val="004502CC"/>
    <w:rsid w:val="0045092B"/>
    <w:rsid w:val="0045245D"/>
    <w:rsid w:val="0045270F"/>
    <w:rsid w:val="00453B63"/>
    <w:rsid w:val="00453FB5"/>
    <w:rsid w:val="00455133"/>
    <w:rsid w:val="00455629"/>
    <w:rsid w:val="00455D6D"/>
    <w:rsid w:val="00455D7D"/>
    <w:rsid w:val="00455F0C"/>
    <w:rsid w:val="00457B2A"/>
    <w:rsid w:val="00461281"/>
    <w:rsid w:val="0046249E"/>
    <w:rsid w:val="0046312F"/>
    <w:rsid w:val="00463284"/>
    <w:rsid w:val="00464538"/>
    <w:rsid w:val="00464EA3"/>
    <w:rsid w:val="004651AF"/>
    <w:rsid w:val="00465F8B"/>
    <w:rsid w:val="00466A88"/>
    <w:rsid w:val="00467C24"/>
    <w:rsid w:val="00467F5B"/>
    <w:rsid w:val="00470073"/>
    <w:rsid w:val="00470397"/>
    <w:rsid w:val="004734C3"/>
    <w:rsid w:val="00473760"/>
    <w:rsid w:val="00474839"/>
    <w:rsid w:val="00475E73"/>
    <w:rsid w:val="0047646A"/>
    <w:rsid w:val="0047714E"/>
    <w:rsid w:val="004772C0"/>
    <w:rsid w:val="004773CE"/>
    <w:rsid w:val="004808B7"/>
    <w:rsid w:val="00480B6B"/>
    <w:rsid w:val="004818AD"/>
    <w:rsid w:val="0048258E"/>
    <w:rsid w:val="00482D0E"/>
    <w:rsid w:val="00484C4F"/>
    <w:rsid w:val="0048685B"/>
    <w:rsid w:val="004874C8"/>
    <w:rsid w:val="004875E7"/>
    <w:rsid w:val="004905BC"/>
    <w:rsid w:val="00492CD2"/>
    <w:rsid w:val="00494A3E"/>
    <w:rsid w:val="00497377"/>
    <w:rsid w:val="004977D3"/>
    <w:rsid w:val="004978AF"/>
    <w:rsid w:val="004A131C"/>
    <w:rsid w:val="004A1E2F"/>
    <w:rsid w:val="004A35EB"/>
    <w:rsid w:val="004A4504"/>
    <w:rsid w:val="004A7014"/>
    <w:rsid w:val="004B2BA8"/>
    <w:rsid w:val="004B40DB"/>
    <w:rsid w:val="004B422E"/>
    <w:rsid w:val="004B53A6"/>
    <w:rsid w:val="004B7E35"/>
    <w:rsid w:val="004C0DBF"/>
    <w:rsid w:val="004C1C35"/>
    <w:rsid w:val="004C23FF"/>
    <w:rsid w:val="004C3B8A"/>
    <w:rsid w:val="004C3C44"/>
    <w:rsid w:val="004C3FEE"/>
    <w:rsid w:val="004C57A2"/>
    <w:rsid w:val="004C784D"/>
    <w:rsid w:val="004D02C9"/>
    <w:rsid w:val="004D25AF"/>
    <w:rsid w:val="004D71DF"/>
    <w:rsid w:val="004E0EA9"/>
    <w:rsid w:val="004E1583"/>
    <w:rsid w:val="004E190C"/>
    <w:rsid w:val="004E1AA6"/>
    <w:rsid w:val="004E4089"/>
    <w:rsid w:val="004E40A5"/>
    <w:rsid w:val="004E58E2"/>
    <w:rsid w:val="004E646C"/>
    <w:rsid w:val="004E76C2"/>
    <w:rsid w:val="004E79AA"/>
    <w:rsid w:val="004F1211"/>
    <w:rsid w:val="004F15B6"/>
    <w:rsid w:val="004F174F"/>
    <w:rsid w:val="004F2AAA"/>
    <w:rsid w:val="004F35CA"/>
    <w:rsid w:val="004F68F6"/>
    <w:rsid w:val="004F7A71"/>
    <w:rsid w:val="00500AF3"/>
    <w:rsid w:val="00502209"/>
    <w:rsid w:val="005028E1"/>
    <w:rsid w:val="005038B0"/>
    <w:rsid w:val="00503E87"/>
    <w:rsid w:val="00507AB3"/>
    <w:rsid w:val="005102D7"/>
    <w:rsid w:val="005108E4"/>
    <w:rsid w:val="0051243A"/>
    <w:rsid w:val="00514288"/>
    <w:rsid w:val="005148FB"/>
    <w:rsid w:val="00514D85"/>
    <w:rsid w:val="00515CD7"/>
    <w:rsid w:val="00517329"/>
    <w:rsid w:val="00520A2C"/>
    <w:rsid w:val="005212EB"/>
    <w:rsid w:val="005222CE"/>
    <w:rsid w:val="005307B5"/>
    <w:rsid w:val="00530F4D"/>
    <w:rsid w:val="00531D39"/>
    <w:rsid w:val="0053232C"/>
    <w:rsid w:val="0053316F"/>
    <w:rsid w:val="005370CA"/>
    <w:rsid w:val="005376BC"/>
    <w:rsid w:val="00540255"/>
    <w:rsid w:val="00540760"/>
    <w:rsid w:val="00541117"/>
    <w:rsid w:val="005437E6"/>
    <w:rsid w:val="005444BE"/>
    <w:rsid w:val="00544A91"/>
    <w:rsid w:val="0054520C"/>
    <w:rsid w:val="005465A0"/>
    <w:rsid w:val="00546E5A"/>
    <w:rsid w:val="00547465"/>
    <w:rsid w:val="00547748"/>
    <w:rsid w:val="00547FF5"/>
    <w:rsid w:val="00550460"/>
    <w:rsid w:val="00551AE0"/>
    <w:rsid w:val="0055321C"/>
    <w:rsid w:val="005549AC"/>
    <w:rsid w:val="005574E0"/>
    <w:rsid w:val="00557E14"/>
    <w:rsid w:val="00557E9F"/>
    <w:rsid w:val="00561700"/>
    <w:rsid w:val="00563752"/>
    <w:rsid w:val="00564B87"/>
    <w:rsid w:val="00565868"/>
    <w:rsid w:val="00571EC9"/>
    <w:rsid w:val="00572629"/>
    <w:rsid w:val="005729A7"/>
    <w:rsid w:val="005736E6"/>
    <w:rsid w:val="0057425B"/>
    <w:rsid w:val="005764A4"/>
    <w:rsid w:val="005764AB"/>
    <w:rsid w:val="00576588"/>
    <w:rsid w:val="005767EE"/>
    <w:rsid w:val="00580D69"/>
    <w:rsid w:val="005810F1"/>
    <w:rsid w:val="005819A3"/>
    <w:rsid w:val="00581D57"/>
    <w:rsid w:val="00583DF6"/>
    <w:rsid w:val="0058461F"/>
    <w:rsid w:val="005859D3"/>
    <w:rsid w:val="0058782E"/>
    <w:rsid w:val="00590E56"/>
    <w:rsid w:val="00591418"/>
    <w:rsid w:val="00592324"/>
    <w:rsid w:val="00595EF9"/>
    <w:rsid w:val="00596BA0"/>
    <w:rsid w:val="00596D57"/>
    <w:rsid w:val="005A0D2A"/>
    <w:rsid w:val="005A114E"/>
    <w:rsid w:val="005A23F4"/>
    <w:rsid w:val="005A32FB"/>
    <w:rsid w:val="005A3599"/>
    <w:rsid w:val="005A4730"/>
    <w:rsid w:val="005A60A1"/>
    <w:rsid w:val="005A60C9"/>
    <w:rsid w:val="005B1689"/>
    <w:rsid w:val="005B1EA2"/>
    <w:rsid w:val="005B1FC8"/>
    <w:rsid w:val="005B4266"/>
    <w:rsid w:val="005B7717"/>
    <w:rsid w:val="005B7C30"/>
    <w:rsid w:val="005C1411"/>
    <w:rsid w:val="005C295F"/>
    <w:rsid w:val="005C3602"/>
    <w:rsid w:val="005C3706"/>
    <w:rsid w:val="005C4620"/>
    <w:rsid w:val="005C6A56"/>
    <w:rsid w:val="005C778F"/>
    <w:rsid w:val="005D0796"/>
    <w:rsid w:val="005D0B11"/>
    <w:rsid w:val="005D279B"/>
    <w:rsid w:val="005D37CC"/>
    <w:rsid w:val="005D4341"/>
    <w:rsid w:val="005D620C"/>
    <w:rsid w:val="005D66E0"/>
    <w:rsid w:val="005D691F"/>
    <w:rsid w:val="005D6F69"/>
    <w:rsid w:val="005D7C24"/>
    <w:rsid w:val="005E014D"/>
    <w:rsid w:val="005E049B"/>
    <w:rsid w:val="005E1C47"/>
    <w:rsid w:val="005E1FD5"/>
    <w:rsid w:val="005E2FD7"/>
    <w:rsid w:val="005E3F8F"/>
    <w:rsid w:val="005E4CDF"/>
    <w:rsid w:val="005E4DB5"/>
    <w:rsid w:val="005E590E"/>
    <w:rsid w:val="005E5D27"/>
    <w:rsid w:val="005E6C2A"/>
    <w:rsid w:val="005E6D72"/>
    <w:rsid w:val="005E7F9F"/>
    <w:rsid w:val="005F093D"/>
    <w:rsid w:val="005F21AB"/>
    <w:rsid w:val="005F227C"/>
    <w:rsid w:val="005F2C72"/>
    <w:rsid w:val="005F2F2F"/>
    <w:rsid w:val="005F4FF6"/>
    <w:rsid w:val="005F5078"/>
    <w:rsid w:val="005F5856"/>
    <w:rsid w:val="005F6CE6"/>
    <w:rsid w:val="00600242"/>
    <w:rsid w:val="006010A7"/>
    <w:rsid w:val="00602863"/>
    <w:rsid w:val="00603610"/>
    <w:rsid w:val="00603C85"/>
    <w:rsid w:val="0060400E"/>
    <w:rsid w:val="00605860"/>
    <w:rsid w:val="006065B0"/>
    <w:rsid w:val="00606AF4"/>
    <w:rsid w:val="0060719E"/>
    <w:rsid w:val="00607BF4"/>
    <w:rsid w:val="0061044C"/>
    <w:rsid w:val="0061175D"/>
    <w:rsid w:val="00611AEA"/>
    <w:rsid w:val="00612C92"/>
    <w:rsid w:val="00612E71"/>
    <w:rsid w:val="0061608D"/>
    <w:rsid w:val="00616679"/>
    <w:rsid w:val="00616946"/>
    <w:rsid w:val="00620E85"/>
    <w:rsid w:val="00621FA8"/>
    <w:rsid w:val="00623956"/>
    <w:rsid w:val="00623BC2"/>
    <w:rsid w:val="00624396"/>
    <w:rsid w:val="0062516E"/>
    <w:rsid w:val="00627F44"/>
    <w:rsid w:val="00631A3A"/>
    <w:rsid w:val="00632E0A"/>
    <w:rsid w:val="006335B3"/>
    <w:rsid w:val="006335EE"/>
    <w:rsid w:val="00634416"/>
    <w:rsid w:val="00634E30"/>
    <w:rsid w:val="006356F2"/>
    <w:rsid w:val="0063769D"/>
    <w:rsid w:val="0063794E"/>
    <w:rsid w:val="00637A13"/>
    <w:rsid w:val="00640453"/>
    <w:rsid w:val="006408CD"/>
    <w:rsid w:val="00640900"/>
    <w:rsid w:val="00641990"/>
    <w:rsid w:val="00642C88"/>
    <w:rsid w:val="006440BD"/>
    <w:rsid w:val="00644C51"/>
    <w:rsid w:val="00644FA6"/>
    <w:rsid w:val="006451AB"/>
    <w:rsid w:val="00645753"/>
    <w:rsid w:val="00645E87"/>
    <w:rsid w:val="00646CCB"/>
    <w:rsid w:val="00646E2B"/>
    <w:rsid w:val="006477A2"/>
    <w:rsid w:val="0065218D"/>
    <w:rsid w:val="00655832"/>
    <w:rsid w:val="006559AA"/>
    <w:rsid w:val="0065725E"/>
    <w:rsid w:val="00657A60"/>
    <w:rsid w:val="0066108A"/>
    <w:rsid w:val="0066134A"/>
    <w:rsid w:val="00661589"/>
    <w:rsid w:val="006626AC"/>
    <w:rsid w:val="00662A55"/>
    <w:rsid w:val="006633E7"/>
    <w:rsid w:val="00665160"/>
    <w:rsid w:val="00665B48"/>
    <w:rsid w:val="00665C44"/>
    <w:rsid w:val="00665EAD"/>
    <w:rsid w:val="00666BF0"/>
    <w:rsid w:val="0066741D"/>
    <w:rsid w:val="0066757A"/>
    <w:rsid w:val="00672218"/>
    <w:rsid w:val="006732E6"/>
    <w:rsid w:val="00673DEE"/>
    <w:rsid w:val="00674489"/>
    <w:rsid w:val="00677187"/>
    <w:rsid w:val="006816D4"/>
    <w:rsid w:val="00681F57"/>
    <w:rsid w:val="00684A2C"/>
    <w:rsid w:val="006876D3"/>
    <w:rsid w:val="00687D04"/>
    <w:rsid w:val="00690D26"/>
    <w:rsid w:val="006939C7"/>
    <w:rsid w:val="00693DA3"/>
    <w:rsid w:val="006949C6"/>
    <w:rsid w:val="00694FB7"/>
    <w:rsid w:val="006966DE"/>
    <w:rsid w:val="0069778E"/>
    <w:rsid w:val="00697CCE"/>
    <w:rsid w:val="006A0ED9"/>
    <w:rsid w:val="006A2D3F"/>
    <w:rsid w:val="006A356A"/>
    <w:rsid w:val="006A42D4"/>
    <w:rsid w:val="006A646C"/>
    <w:rsid w:val="006A6E2C"/>
    <w:rsid w:val="006B4711"/>
    <w:rsid w:val="006B4C50"/>
    <w:rsid w:val="006B5D90"/>
    <w:rsid w:val="006B636F"/>
    <w:rsid w:val="006B6DFB"/>
    <w:rsid w:val="006B7320"/>
    <w:rsid w:val="006C19C2"/>
    <w:rsid w:val="006C1F7E"/>
    <w:rsid w:val="006C2084"/>
    <w:rsid w:val="006C2951"/>
    <w:rsid w:val="006C4628"/>
    <w:rsid w:val="006C4E43"/>
    <w:rsid w:val="006C5D3A"/>
    <w:rsid w:val="006D02D7"/>
    <w:rsid w:val="006D02F9"/>
    <w:rsid w:val="006D0864"/>
    <w:rsid w:val="006D28EC"/>
    <w:rsid w:val="006D4F44"/>
    <w:rsid w:val="006D5BCB"/>
    <w:rsid w:val="006E021A"/>
    <w:rsid w:val="006E2770"/>
    <w:rsid w:val="006E2DF3"/>
    <w:rsid w:val="006E32EF"/>
    <w:rsid w:val="006E34DA"/>
    <w:rsid w:val="006E3840"/>
    <w:rsid w:val="006E3FFF"/>
    <w:rsid w:val="006E49FE"/>
    <w:rsid w:val="006E6155"/>
    <w:rsid w:val="006E6711"/>
    <w:rsid w:val="006E67A6"/>
    <w:rsid w:val="006E6921"/>
    <w:rsid w:val="006E734F"/>
    <w:rsid w:val="006E7493"/>
    <w:rsid w:val="006E78EC"/>
    <w:rsid w:val="006F0BF2"/>
    <w:rsid w:val="006F26C5"/>
    <w:rsid w:val="006F3097"/>
    <w:rsid w:val="006F3E5F"/>
    <w:rsid w:val="006F4B6A"/>
    <w:rsid w:val="006F5B91"/>
    <w:rsid w:val="006F5F13"/>
    <w:rsid w:val="006F73B3"/>
    <w:rsid w:val="00702CE3"/>
    <w:rsid w:val="00702D65"/>
    <w:rsid w:val="00703FBF"/>
    <w:rsid w:val="007072F9"/>
    <w:rsid w:val="00711B66"/>
    <w:rsid w:val="00712958"/>
    <w:rsid w:val="00714B4D"/>
    <w:rsid w:val="00715DDB"/>
    <w:rsid w:val="00717ECF"/>
    <w:rsid w:val="00720096"/>
    <w:rsid w:val="007208D7"/>
    <w:rsid w:val="00721361"/>
    <w:rsid w:val="00721BEB"/>
    <w:rsid w:val="00722B74"/>
    <w:rsid w:val="00722C84"/>
    <w:rsid w:val="00724519"/>
    <w:rsid w:val="00724522"/>
    <w:rsid w:val="00724FC9"/>
    <w:rsid w:val="00726054"/>
    <w:rsid w:val="007266B8"/>
    <w:rsid w:val="00727FCE"/>
    <w:rsid w:val="007308B7"/>
    <w:rsid w:val="00733B35"/>
    <w:rsid w:val="00734E60"/>
    <w:rsid w:val="00736045"/>
    <w:rsid w:val="0073609E"/>
    <w:rsid w:val="00736992"/>
    <w:rsid w:val="007414F1"/>
    <w:rsid w:val="007416FA"/>
    <w:rsid w:val="00742C43"/>
    <w:rsid w:val="0074459F"/>
    <w:rsid w:val="00746249"/>
    <w:rsid w:val="007477C1"/>
    <w:rsid w:val="007501FA"/>
    <w:rsid w:val="00750267"/>
    <w:rsid w:val="007520D4"/>
    <w:rsid w:val="007532B7"/>
    <w:rsid w:val="007549D3"/>
    <w:rsid w:val="0075683A"/>
    <w:rsid w:val="00757B00"/>
    <w:rsid w:val="007605AA"/>
    <w:rsid w:val="00762A4C"/>
    <w:rsid w:val="0076343F"/>
    <w:rsid w:val="00763CF5"/>
    <w:rsid w:val="0076414B"/>
    <w:rsid w:val="007642B1"/>
    <w:rsid w:val="00764698"/>
    <w:rsid w:val="00764F20"/>
    <w:rsid w:val="00765D60"/>
    <w:rsid w:val="00766E6F"/>
    <w:rsid w:val="00766F2F"/>
    <w:rsid w:val="00770738"/>
    <w:rsid w:val="00771741"/>
    <w:rsid w:val="00772BC6"/>
    <w:rsid w:val="007744EA"/>
    <w:rsid w:val="00775DC5"/>
    <w:rsid w:val="007760CB"/>
    <w:rsid w:val="007769F3"/>
    <w:rsid w:val="00777539"/>
    <w:rsid w:val="00777DF7"/>
    <w:rsid w:val="007807B2"/>
    <w:rsid w:val="00781A89"/>
    <w:rsid w:val="00783550"/>
    <w:rsid w:val="00783BA1"/>
    <w:rsid w:val="00784C65"/>
    <w:rsid w:val="00784C92"/>
    <w:rsid w:val="0078581A"/>
    <w:rsid w:val="00785FB1"/>
    <w:rsid w:val="00787134"/>
    <w:rsid w:val="0078744A"/>
    <w:rsid w:val="00791500"/>
    <w:rsid w:val="0079403B"/>
    <w:rsid w:val="007941BD"/>
    <w:rsid w:val="00794967"/>
    <w:rsid w:val="0079753B"/>
    <w:rsid w:val="007A22F2"/>
    <w:rsid w:val="007A26D5"/>
    <w:rsid w:val="007A3D98"/>
    <w:rsid w:val="007A4A26"/>
    <w:rsid w:val="007A7BAA"/>
    <w:rsid w:val="007A7D2F"/>
    <w:rsid w:val="007B0068"/>
    <w:rsid w:val="007B05A5"/>
    <w:rsid w:val="007B2E20"/>
    <w:rsid w:val="007B430C"/>
    <w:rsid w:val="007B6EFA"/>
    <w:rsid w:val="007B7426"/>
    <w:rsid w:val="007B7431"/>
    <w:rsid w:val="007B74BB"/>
    <w:rsid w:val="007C3489"/>
    <w:rsid w:val="007C39D6"/>
    <w:rsid w:val="007C3F73"/>
    <w:rsid w:val="007C4651"/>
    <w:rsid w:val="007C5AED"/>
    <w:rsid w:val="007C7AD4"/>
    <w:rsid w:val="007D07C1"/>
    <w:rsid w:val="007D1053"/>
    <w:rsid w:val="007D5CA9"/>
    <w:rsid w:val="007D5F78"/>
    <w:rsid w:val="007D7FB5"/>
    <w:rsid w:val="007E132C"/>
    <w:rsid w:val="007E169F"/>
    <w:rsid w:val="007E1AD6"/>
    <w:rsid w:val="007E1CB8"/>
    <w:rsid w:val="007E220A"/>
    <w:rsid w:val="007E423C"/>
    <w:rsid w:val="007E4614"/>
    <w:rsid w:val="007E68D6"/>
    <w:rsid w:val="007E6A0E"/>
    <w:rsid w:val="007E6F92"/>
    <w:rsid w:val="007E713C"/>
    <w:rsid w:val="007F11F2"/>
    <w:rsid w:val="007F1885"/>
    <w:rsid w:val="007F1E0F"/>
    <w:rsid w:val="007F4241"/>
    <w:rsid w:val="007F5514"/>
    <w:rsid w:val="007F584F"/>
    <w:rsid w:val="007F598D"/>
    <w:rsid w:val="007F5BC9"/>
    <w:rsid w:val="007F7560"/>
    <w:rsid w:val="007F7759"/>
    <w:rsid w:val="008001BF"/>
    <w:rsid w:val="00800F68"/>
    <w:rsid w:val="00801F7A"/>
    <w:rsid w:val="00802926"/>
    <w:rsid w:val="00803620"/>
    <w:rsid w:val="0080468B"/>
    <w:rsid w:val="00804779"/>
    <w:rsid w:val="00804B6E"/>
    <w:rsid w:val="008056E7"/>
    <w:rsid w:val="00805F21"/>
    <w:rsid w:val="008063FD"/>
    <w:rsid w:val="00806A69"/>
    <w:rsid w:val="0081138C"/>
    <w:rsid w:val="0081142F"/>
    <w:rsid w:val="0081297B"/>
    <w:rsid w:val="00813722"/>
    <w:rsid w:val="00813C1E"/>
    <w:rsid w:val="0081497E"/>
    <w:rsid w:val="00815620"/>
    <w:rsid w:val="008161BC"/>
    <w:rsid w:val="00820B1B"/>
    <w:rsid w:val="00820CFB"/>
    <w:rsid w:val="00820EBF"/>
    <w:rsid w:val="00821A38"/>
    <w:rsid w:val="00821C1E"/>
    <w:rsid w:val="0083024F"/>
    <w:rsid w:val="008302F0"/>
    <w:rsid w:val="00830A4C"/>
    <w:rsid w:val="0083117F"/>
    <w:rsid w:val="0083168A"/>
    <w:rsid w:val="008329AD"/>
    <w:rsid w:val="00833867"/>
    <w:rsid w:val="00834640"/>
    <w:rsid w:val="0083488F"/>
    <w:rsid w:val="00834ECE"/>
    <w:rsid w:val="0083528F"/>
    <w:rsid w:val="0083627B"/>
    <w:rsid w:val="008415A0"/>
    <w:rsid w:val="00841F74"/>
    <w:rsid w:val="0084379D"/>
    <w:rsid w:val="008437E3"/>
    <w:rsid w:val="00843944"/>
    <w:rsid w:val="00843BE0"/>
    <w:rsid w:val="008440F2"/>
    <w:rsid w:val="008458A2"/>
    <w:rsid w:val="008501EE"/>
    <w:rsid w:val="0085105F"/>
    <w:rsid w:val="008510B3"/>
    <w:rsid w:val="008512A3"/>
    <w:rsid w:val="00852653"/>
    <w:rsid w:val="0085341D"/>
    <w:rsid w:val="00853A3F"/>
    <w:rsid w:val="008552E6"/>
    <w:rsid w:val="0085557D"/>
    <w:rsid w:val="008566B9"/>
    <w:rsid w:val="0085704C"/>
    <w:rsid w:val="0085725A"/>
    <w:rsid w:val="0086020F"/>
    <w:rsid w:val="00861844"/>
    <w:rsid w:val="00864B9C"/>
    <w:rsid w:val="00865B77"/>
    <w:rsid w:val="00867D95"/>
    <w:rsid w:val="0087072D"/>
    <w:rsid w:val="00870B2F"/>
    <w:rsid w:val="00871830"/>
    <w:rsid w:val="00871EAE"/>
    <w:rsid w:val="00875710"/>
    <w:rsid w:val="0088263C"/>
    <w:rsid w:val="00882AE0"/>
    <w:rsid w:val="00882F5B"/>
    <w:rsid w:val="008847B5"/>
    <w:rsid w:val="008853FB"/>
    <w:rsid w:val="008858EB"/>
    <w:rsid w:val="00885B05"/>
    <w:rsid w:val="00886009"/>
    <w:rsid w:val="0088607C"/>
    <w:rsid w:val="008865E9"/>
    <w:rsid w:val="008875FB"/>
    <w:rsid w:val="00887F85"/>
    <w:rsid w:val="0089368B"/>
    <w:rsid w:val="00893B93"/>
    <w:rsid w:val="00894DF8"/>
    <w:rsid w:val="00896A64"/>
    <w:rsid w:val="008A0FBD"/>
    <w:rsid w:val="008A18B8"/>
    <w:rsid w:val="008A2284"/>
    <w:rsid w:val="008A303B"/>
    <w:rsid w:val="008A4EA5"/>
    <w:rsid w:val="008A7D8C"/>
    <w:rsid w:val="008B0692"/>
    <w:rsid w:val="008B32BB"/>
    <w:rsid w:val="008B3BF7"/>
    <w:rsid w:val="008B4FDD"/>
    <w:rsid w:val="008B50A1"/>
    <w:rsid w:val="008B5BB3"/>
    <w:rsid w:val="008B600E"/>
    <w:rsid w:val="008B6A6F"/>
    <w:rsid w:val="008B7E74"/>
    <w:rsid w:val="008C58B0"/>
    <w:rsid w:val="008C7078"/>
    <w:rsid w:val="008C728D"/>
    <w:rsid w:val="008D0972"/>
    <w:rsid w:val="008D214A"/>
    <w:rsid w:val="008D28CA"/>
    <w:rsid w:val="008D2B64"/>
    <w:rsid w:val="008D2E6A"/>
    <w:rsid w:val="008D48AD"/>
    <w:rsid w:val="008D4B55"/>
    <w:rsid w:val="008D5647"/>
    <w:rsid w:val="008D72C9"/>
    <w:rsid w:val="008D7530"/>
    <w:rsid w:val="008E3FE3"/>
    <w:rsid w:val="008E553F"/>
    <w:rsid w:val="008E59C7"/>
    <w:rsid w:val="008E5C6B"/>
    <w:rsid w:val="008E646E"/>
    <w:rsid w:val="008E6DB1"/>
    <w:rsid w:val="008E7F3E"/>
    <w:rsid w:val="008F090D"/>
    <w:rsid w:val="008F0CC1"/>
    <w:rsid w:val="008F25CF"/>
    <w:rsid w:val="008F31D0"/>
    <w:rsid w:val="008F34E9"/>
    <w:rsid w:val="008F3861"/>
    <w:rsid w:val="008F488D"/>
    <w:rsid w:val="008F4AC8"/>
    <w:rsid w:val="008F53EF"/>
    <w:rsid w:val="008F5DDE"/>
    <w:rsid w:val="008F72FC"/>
    <w:rsid w:val="008F7581"/>
    <w:rsid w:val="009005EF"/>
    <w:rsid w:val="009011AF"/>
    <w:rsid w:val="0090185E"/>
    <w:rsid w:val="009022D3"/>
    <w:rsid w:val="00904454"/>
    <w:rsid w:val="00907099"/>
    <w:rsid w:val="009117D7"/>
    <w:rsid w:val="00912EBE"/>
    <w:rsid w:val="0091369C"/>
    <w:rsid w:val="009145AC"/>
    <w:rsid w:val="00916E97"/>
    <w:rsid w:val="0092246B"/>
    <w:rsid w:val="00922E59"/>
    <w:rsid w:val="00924543"/>
    <w:rsid w:val="009249D2"/>
    <w:rsid w:val="009266E7"/>
    <w:rsid w:val="00930121"/>
    <w:rsid w:val="00930CFB"/>
    <w:rsid w:val="0093155B"/>
    <w:rsid w:val="00931A0D"/>
    <w:rsid w:val="009326E7"/>
    <w:rsid w:val="00932D7D"/>
    <w:rsid w:val="009349F6"/>
    <w:rsid w:val="00934F8B"/>
    <w:rsid w:val="00935E79"/>
    <w:rsid w:val="009369A0"/>
    <w:rsid w:val="0093731D"/>
    <w:rsid w:val="00937B19"/>
    <w:rsid w:val="00940374"/>
    <w:rsid w:val="00941A80"/>
    <w:rsid w:val="009424DE"/>
    <w:rsid w:val="0094256A"/>
    <w:rsid w:val="009440CF"/>
    <w:rsid w:val="00945926"/>
    <w:rsid w:val="00946196"/>
    <w:rsid w:val="00950F5C"/>
    <w:rsid w:val="009512F5"/>
    <w:rsid w:val="009513C2"/>
    <w:rsid w:val="00952E3A"/>
    <w:rsid w:val="00952E7F"/>
    <w:rsid w:val="009547B0"/>
    <w:rsid w:val="00956707"/>
    <w:rsid w:val="00957C75"/>
    <w:rsid w:val="009603B1"/>
    <w:rsid w:val="009621B2"/>
    <w:rsid w:val="00963858"/>
    <w:rsid w:val="00963B23"/>
    <w:rsid w:val="00964C81"/>
    <w:rsid w:val="00970567"/>
    <w:rsid w:val="00972350"/>
    <w:rsid w:val="00974DB8"/>
    <w:rsid w:val="0097536D"/>
    <w:rsid w:val="00975BC9"/>
    <w:rsid w:val="00975DD2"/>
    <w:rsid w:val="00976C20"/>
    <w:rsid w:val="00977C9B"/>
    <w:rsid w:val="00980A3E"/>
    <w:rsid w:val="00982105"/>
    <w:rsid w:val="009823A0"/>
    <w:rsid w:val="00982E6A"/>
    <w:rsid w:val="00983724"/>
    <w:rsid w:val="00985031"/>
    <w:rsid w:val="00985887"/>
    <w:rsid w:val="00985932"/>
    <w:rsid w:val="00986E96"/>
    <w:rsid w:val="009871CF"/>
    <w:rsid w:val="00987A8B"/>
    <w:rsid w:val="00992158"/>
    <w:rsid w:val="00992546"/>
    <w:rsid w:val="00992559"/>
    <w:rsid w:val="00993473"/>
    <w:rsid w:val="00994CF3"/>
    <w:rsid w:val="00996CBB"/>
    <w:rsid w:val="0099772F"/>
    <w:rsid w:val="00997767"/>
    <w:rsid w:val="009A16AD"/>
    <w:rsid w:val="009A16BC"/>
    <w:rsid w:val="009A1F11"/>
    <w:rsid w:val="009A401F"/>
    <w:rsid w:val="009A4731"/>
    <w:rsid w:val="009A6FA2"/>
    <w:rsid w:val="009A7963"/>
    <w:rsid w:val="009B04DD"/>
    <w:rsid w:val="009B08AD"/>
    <w:rsid w:val="009B16EF"/>
    <w:rsid w:val="009B6D18"/>
    <w:rsid w:val="009C045D"/>
    <w:rsid w:val="009C0853"/>
    <w:rsid w:val="009C1B01"/>
    <w:rsid w:val="009C1FD2"/>
    <w:rsid w:val="009C323E"/>
    <w:rsid w:val="009C363A"/>
    <w:rsid w:val="009C497A"/>
    <w:rsid w:val="009C5747"/>
    <w:rsid w:val="009D0F18"/>
    <w:rsid w:val="009D1BCB"/>
    <w:rsid w:val="009D1DAD"/>
    <w:rsid w:val="009D380E"/>
    <w:rsid w:val="009D43A3"/>
    <w:rsid w:val="009D4FD8"/>
    <w:rsid w:val="009D5A9E"/>
    <w:rsid w:val="009D64D8"/>
    <w:rsid w:val="009D6C7D"/>
    <w:rsid w:val="009D7B2E"/>
    <w:rsid w:val="009E1D31"/>
    <w:rsid w:val="009E35DE"/>
    <w:rsid w:val="009E44D8"/>
    <w:rsid w:val="009E6912"/>
    <w:rsid w:val="009E740D"/>
    <w:rsid w:val="009E7629"/>
    <w:rsid w:val="009F0B21"/>
    <w:rsid w:val="009F37A9"/>
    <w:rsid w:val="009F407F"/>
    <w:rsid w:val="009F55F1"/>
    <w:rsid w:val="009F57D4"/>
    <w:rsid w:val="009F595E"/>
    <w:rsid w:val="009F66FE"/>
    <w:rsid w:val="009F76E1"/>
    <w:rsid w:val="009F78FE"/>
    <w:rsid w:val="00A00E01"/>
    <w:rsid w:val="00A02364"/>
    <w:rsid w:val="00A02B3F"/>
    <w:rsid w:val="00A039E8"/>
    <w:rsid w:val="00A03AD2"/>
    <w:rsid w:val="00A0601D"/>
    <w:rsid w:val="00A07116"/>
    <w:rsid w:val="00A07AE1"/>
    <w:rsid w:val="00A11564"/>
    <w:rsid w:val="00A11B69"/>
    <w:rsid w:val="00A1309E"/>
    <w:rsid w:val="00A14897"/>
    <w:rsid w:val="00A1526C"/>
    <w:rsid w:val="00A17CD2"/>
    <w:rsid w:val="00A17EE4"/>
    <w:rsid w:val="00A211CC"/>
    <w:rsid w:val="00A2141A"/>
    <w:rsid w:val="00A21569"/>
    <w:rsid w:val="00A21BA2"/>
    <w:rsid w:val="00A22419"/>
    <w:rsid w:val="00A2291B"/>
    <w:rsid w:val="00A22D06"/>
    <w:rsid w:val="00A23125"/>
    <w:rsid w:val="00A239FB"/>
    <w:rsid w:val="00A23AAA"/>
    <w:rsid w:val="00A2489C"/>
    <w:rsid w:val="00A24C54"/>
    <w:rsid w:val="00A25416"/>
    <w:rsid w:val="00A262D0"/>
    <w:rsid w:val="00A2715B"/>
    <w:rsid w:val="00A27984"/>
    <w:rsid w:val="00A30C55"/>
    <w:rsid w:val="00A3179D"/>
    <w:rsid w:val="00A32818"/>
    <w:rsid w:val="00A32F8C"/>
    <w:rsid w:val="00A35C19"/>
    <w:rsid w:val="00A360A9"/>
    <w:rsid w:val="00A3662C"/>
    <w:rsid w:val="00A37CDC"/>
    <w:rsid w:val="00A37EAC"/>
    <w:rsid w:val="00A40825"/>
    <w:rsid w:val="00A43231"/>
    <w:rsid w:val="00A43B91"/>
    <w:rsid w:val="00A442C8"/>
    <w:rsid w:val="00A44320"/>
    <w:rsid w:val="00A45683"/>
    <w:rsid w:val="00A46163"/>
    <w:rsid w:val="00A46EDD"/>
    <w:rsid w:val="00A5006F"/>
    <w:rsid w:val="00A536CD"/>
    <w:rsid w:val="00A54C10"/>
    <w:rsid w:val="00A54C54"/>
    <w:rsid w:val="00A56E78"/>
    <w:rsid w:val="00A570C3"/>
    <w:rsid w:val="00A579BE"/>
    <w:rsid w:val="00A616DB"/>
    <w:rsid w:val="00A626AC"/>
    <w:rsid w:val="00A63444"/>
    <w:rsid w:val="00A65BFA"/>
    <w:rsid w:val="00A66E00"/>
    <w:rsid w:val="00A66E77"/>
    <w:rsid w:val="00A707BB"/>
    <w:rsid w:val="00A71BFB"/>
    <w:rsid w:val="00A7304F"/>
    <w:rsid w:val="00A732EA"/>
    <w:rsid w:val="00A733DD"/>
    <w:rsid w:val="00A74805"/>
    <w:rsid w:val="00A752B7"/>
    <w:rsid w:val="00A77580"/>
    <w:rsid w:val="00A80B5A"/>
    <w:rsid w:val="00A814F0"/>
    <w:rsid w:val="00A81A7A"/>
    <w:rsid w:val="00A8252E"/>
    <w:rsid w:val="00A84968"/>
    <w:rsid w:val="00A86783"/>
    <w:rsid w:val="00A87BEB"/>
    <w:rsid w:val="00A87FF9"/>
    <w:rsid w:val="00A908BC"/>
    <w:rsid w:val="00A90E75"/>
    <w:rsid w:val="00A91954"/>
    <w:rsid w:val="00A91E86"/>
    <w:rsid w:val="00A92C06"/>
    <w:rsid w:val="00A9351E"/>
    <w:rsid w:val="00A95D89"/>
    <w:rsid w:val="00A966DE"/>
    <w:rsid w:val="00AA2E73"/>
    <w:rsid w:val="00AA3589"/>
    <w:rsid w:val="00AA3B65"/>
    <w:rsid w:val="00AA5922"/>
    <w:rsid w:val="00AA6CAC"/>
    <w:rsid w:val="00AB0434"/>
    <w:rsid w:val="00AB08A4"/>
    <w:rsid w:val="00AB0F46"/>
    <w:rsid w:val="00AB20C3"/>
    <w:rsid w:val="00AB24E2"/>
    <w:rsid w:val="00AB3A56"/>
    <w:rsid w:val="00AB4408"/>
    <w:rsid w:val="00AB5926"/>
    <w:rsid w:val="00AB610A"/>
    <w:rsid w:val="00AB6242"/>
    <w:rsid w:val="00AB627D"/>
    <w:rsid w:val="00AB72F9"/>
    <w:rsid w:val="00AC0557"/>
    <w:rsid w:val="00AC176A"/>
    <w:rsid w:val="00AC1D9C"/>
    <w:rsid w:val="00AC2B1C"/>
    <w:rsid w:val="00AC4033"/>
    <w:rsid w:val="00AC467D"/>
    <w:rsid w:val="00AC49A6"/>
    <w:rsid w:val="00AC681D"/>
    <w:rsid w:val="00AD0654"/>
    <w:rsid w:val="00AD2081"/>
    <w:rsid w:val="00AD2906"/>
    <w:rsid w:val="00AD2C49"/>
    <w:rsid w:val="00AD307B"/>
    <w:rsid w:val="00AD36A6"/>
    <w:rsid w:val="00AD540E"/>
    <w:rsid w:val="00AD76F6"/>
    <w:rsid w:val="00AD7727"/>
    <w:rsid w:val="00AD7E3B"/>
    <w:rsid w:val="00AE06E5"/>
    <w:rsid w:val="00AE0E3B"/>
    <w:rsid w:val="00AE34C3"/>
    <w:rsid w:val="00AE3D53"/>
    <w:rsid w:val="00AE4FFB"/>
    <w:rsid w:val="00AE512F"/>
    <w:rsid w:val="00AE624E"/>
    <w:rsid w:val="00AE6E99"/>
    <w:rsid w:val="00AE741C"/>
    <w:rsid w:val="00AF1D0E"/>
    <w:rsid w:val="00AF1D2A"/>
    <w:rsid w:val="00AF241E"/>
    <w:rsid w:val="00AF2708"/>
    <w:rsid w:val="00AF2AE2"/>
    <w:rsid w:val="00AF3FE9"/>
    <w:rsid w:val="00AF64F7"/>
    <w:rsid w:val="00AF7AB5"/>
    <w:rsid w:val="00AF7CCF"/>
    <w:rsid w:val="00AF7D77"/>
    <w:rsid w:val="00B00914"/>
    <w:rsid w:val="00B02750"/>
    <w:rsid w:val="00B043F9"/>
    <w:rsid w:val="00B04612"/>
    <w:rsid w:val="00B055F5"/>
    <w:rsid w:val="00B0572E"/>
    <w:rsid w:val="00B05966"/>
    <w:rsid w:val="00B059AD"/>
    <w:rsid w:val="00B0616C"/>
    <w:rsid w:val="00B0627D"/>
    <w:rsid w:val="00B0658B"/>
    <w:rsid w:val="00B0669C"/>
    <w:rsid w:val="00B06CDF"/>
    <w:rsid w:val="00B06F5E"/>
    <w:rsid w:val="00B1095B"/>
    <w:rsid w:val="00B113C5"/>
    <w:rsid w:val="00B12C97"/>
    <w:rsid w:val="00B13A99"/>
    <w:rsid w:val="00B15163"/>
    <w:rsid w:val="00B17087"/>
    <w:rsid w:val="00B207EE"/>
    <w:rsid w:val="00B24928"/>
    <w:rsid w:val="00B25031"/>
    <w:rsid w:val="00B25700"/>
    <w:rsid w:val="00B25878"/>
    <w:rsid w:val="00B26195"/>
    <w:rsid w:val="00B27DC1"/>
    <w:rsid w:val="00B3199B"/>
    <w:rsid w:val="00B31BB7"/>
    <w:rsid w:val="00B31F3A"/>
    <w:rsid w:val="00B34045"/>
    <w:rsid w:val="00B35854"/>
    <w:rsid w:val="00B35E7C"/>
    <w:rsid w:val="00B36A99"/>
    <w:rsid w:val="00B36EB9"/>
    <w:rsid w:val="00B40D9A"/>
    <w:rsid w:val="00B415E3"/>
    <w:rsid w:val="00B416CA"/>
    <w:rsid w:val="00B4252F"/>
    <w:rsid w:val="00B44BA8"/>
    <w:rsid w:val="00B45FF5"/>
    <w:rsid w:val="00B46F0A"/>
    <w:rsid w:val="00B51E5C"/>
    <w:rsid w:val="00B51FA6"/>
    <w:rsid w:val="00B53B36"/>
    <w:rsid w:val="00B56A9A"/>
    <w:rsid w:val="00B56D45"/>
    <w:rsid w:val="00B574E8"/>
    <w:rsid w:val="00B60D64"/>
    <w:rsid w:val="00B61BAF"/>
    <w:rsid w:val="00B64028"/>
    <w:rsid w:val="00B658F8"/>
    <w:rsid w:val="00B6649B"/>
    <w:rsid w:val="00B66C5E"/>
    <w:rsid w:val="00B70A49"/>
    <w:rsid w:val="00B7124F"/>
    <w:rsid w:val="00B7181F"/>
    <w:rsid w:val="00B728E5"/>
    <w:rsid w:val="00B734DA"/>
    <w:rsid w:val="00B74456"/>
    <w:rsid w:val="00B74562"/>
    <w:rsid w:val="00B754E6"/>
    <w:rsid w:val="00B75EDE"/>
    <w:rsid w:val="00B77182"/>
    <w:rsid w:val="00B779CC"/>
    <w:rsid w:val="00B80EAF"/>
    <w:rsid w:val="00B82856"/>
    <w:rsid w:val="00B831FC"/>
    <w:rsid w:val="00B83ABE"/>
    <w:rsid w:val="00B84713"/>
    <w:rsid w:val="00B85A12"/>
    <w:rsid w:val="00B85BFF"/>
    <w:rsid w:val="00B85F96"/>
    <w:rsid w:val="00B87824"/>
    <w:rsid w:val="00B9022D"/>
    <w:rsid w:val="00B903B5"/>
    <w:rsid w:val="00B93170"/>
    <w:rsid w:val="00B9346C"/>
    <w:rsid w:val="00B93A7D"/>
    <w:rsid w:val="00B93D11"/>
    <w:rsid w:val="00B94653"/>
    <w:rsid w:val="00BA2693"/>
    <w:rsid w:val="00BA4560"/>
    <w:rsid w:val="00BA5AC8"/>
    <w:rsid w:val="00BB058A"/>
    <w:rsid w:val="00BB0A05"/>
    <w:rsid w:val="00BB20DC"/>
    <w:rsid w:val="00BB25A7"/>
    <w:rsid w:val="00BB2DDF"/>
    <w:rsid w:val="00BB3056"/>
    <w:rsid w:val="00BB382C"/>
    <w:rsid w:val="00BB3C0D"/>
    <w:rsid w:val="00BB4367"/>
    <w:rsid w:val="00BB445E"/>
    <w:rsid w:val="00BB4F0B"/>
    <w:rsid w:val="00BB65EE"/>
    <w:rsid w:val="00BB726C"/>
    <w:rsid w:val="00BB7350"/>
    <w:rsid w:val="00BC014D"/>
    <w:rsid w:val="00BC105F"/>
    <w:rsid w:val="00BC1120"/>
    <w:rsid w:val="00BC1982"/>
    <w:rsid w:val="00BC3028"/>
    <w:rsid w:val="00BC58AD"/>
    <w:rsid w:val="00BD034B"/>
    <w:rsid w:val="00BD17A1"/>
    <w:rsid w:val="00BD1DE6"/>
    <w:rsid w:val="00BD2887"/>
    <w:rsid w:val="00BD2EF9"/>
    <w:rsid w:val="00BD3967"/>
    <w:rsid w:val="00BD4389"/>
    <w:rsid w:val="00BD4895"/>
    <w:rsid w:val="00BD567F"/>
    <w:rsid w:val="00BE174B"/>
    <w:rsid w:val="00BE3048"/>
    <w:rsid w:val="00BE39A6"/>
    <w:rsid w:val="00BE5264"/>
    <w:rsid w:val="00BE5B3E"/>
    <w:rsid w:val="00BE6414"/>
    <w:rsid w:val="00BE74EA"/>
    <w:rsid w:val="00BE7BD2"/>
    <w:rsid w:val="00BF2895"/>
    <w:rsid w:val="00BF3266"/>
    <w:rsid w:val="00BF4572"/>
    <w:rsid w:val="00BF4CC4"/>
    <w:rsid w:val="00BF5775"/>
    <w:rsid w:val="00BF6C37"/>
    <w:rsid w:val="00BF72C2"/>
    <w:rsid w:val="00C01126"/>
    <w:rsid w:val="00C01164"/>
    <w:rsid w:val="00C01F83"/>
    <w:rsid w:val="00C02C81"/>
    <w:rsid w:val="00C03FAE"/>
    <w:rsid w:val="00C05873"/>
    <w:rsid w:val="00C07BFD"/>
    <w:rsid w:val="00C07E63"/>
    <w:rsid w:val="00C1187B"/>
    <w:rsid w:val="00C126E6"/>
    <w:rsid w:val="00C12F20"/>
    <w:rsid w:val="00C13764"/>
    <w:rsid w:val="00C14782"/>
    <w:rsid w:val="00C156E9"/>
    <w:rsid w:val="00C15E65"/>
    <w:rsid w:val="00C17FD8"/>
    <w:rsid w:val="00C20B00"/>
    <w:rsid w:val="00C21C95"/>
    <w:rsid w:val="00C21E4D"/>
    <w:rsid w:val="00C2203D"/>
    <w:rsid w:val="00C2410D"/>
    <w:rsid w:val="00C24B37"/>
    <w:rsid w:val="00C25DD9"/>
    <w:rsid w:val="00C26808"/>
    <w:rsid w:val="00C270AE"/>
    <w:rsid w:val="00C316C0"/>
    <w:rsid w:val="00C31E39"/>
    <w:rsid w:val="00C328A1"/>
    <w:rsid w:val="00C328CE"/>
    <w:rsid w:val="00C32ACA"/>
    <w:rsid w:val="00C343ED"/>
    <w:rsid w:val="00C34E96"/>
    <w:rsid w:val="00C35AB2"/>
    <w:rsid w:val="00C3758C"/>
    <w:rsid w:val="00C37673"/>
    <w:rsid w:val="00C411FA"/>
    <w:rsid w:val="00C42707"/>
    <w:rsid w:val="00C42785"/>
    <w:rsid w:val="00C439A3"/>
    <w:rsid w:val="00C44DDF"/>
    <w:rsid w:val="00C44E20"/>
    <w:rsid w:val="00C459CF"/>
    <w:rsid w:val="00C46034"/>
    <w:rsid w:val="00C46707"/>
    <w:rsid w:val="00C46F4C"/>
    <w:rsid w:val="00C47813"/>
    <w:rsid w:val="00C520AB"/>
    <w:rsid w:val="00C55082"/>
    <w:rsid w:val="00C6022F"/>
    <w:rsid w:val="00C613E3"/>
    <w:rsid w:val="00C61709"/>
    <w:rsid w:val="00C62B3E"/>
    <w:rsid w:val="00C62FD2"/>
    <w:rsid w:val="00C630C3"/>
    <w:rsid w:val="00C63987"/>
    <w:rsid w:val="00C653BA"/>
    <w:rsid w:val="00C65B32"/>
    <w:rsid w:val="00C6621F"/>
    <w:rsid w:val="00C669A7"/>
    <w:rsid w:val="00C669D7"/>
    <w:rsid w:val="00C67DB8"/>
    <w:rsid w:val="00C72269"/>
    <w:rsid w:val="00C72CD4"/>
    <w:rsid w:val="00C7316A"/>
    <w:rsid w:val="00C734CA"/>
    <w:rsid w:val="00C738A9"/>
    <w:rsid w:val="00C741CE"/>
    <w:rsid w:val="00C74864"/>
    <w:rsid w:val="00C76142"/>
    <w:rsid w:val="00C80C6E"/>
    <w:rsid w:val="00C81278"/>
    <w:rsid w:val="00C8160D"/>
    <w:rsid w:val="00C818FD"/>
    <w:rsid w:val="00C8232B"/>
    <w:rsid w:val="00C846D0"/>
    <w:rsid w:val="00C847A6"/>
    <w:rsid w:val="00C857A1"/>
    <w:rsid w:val="00C85B2A"/>
    <w:rsid w:val="00C862C0"/>
    <w:rsid w:val="00C86885"/>
    <w:rsid w:val="00C86F3B"/>
    <w:rsid w:val="00C90E72"/>
    <w:rsid w:val="00C9212A"/>
    <w:rsid w:val="00C9365E"/>
    <w:rsid w:val="00C9561A"/>
    <w:rsid w:val="00C97852"/>
    <w:rsid w:val="00CA014B"/>
    <w:rsid w:val="00CA2B91"/>
    <w:rsid w:val="00CA431A"/>
    <w:rsid w:val="00CB0CA5"/>
    <w:rsid w:val="00CB1271"/>
    <w:rsid w:val="00CB1948"/>
    <w:rsid w:val="00CB3367"/>
    <w:rsid w:val="00CB3663"/>
    <w:rsid w:val="00CB3C2F"/>
    <w:rsid w:val="00CB3F08"/>
    <w:rsid w:val="00CB3F69"/>
    <w:rsid w:val="00CB5D9D"/>
    <w:rsid w:val="00CB5DE0"/>
    <w:rsid w:val="00CC2875"/>
    <w:rsid w:val="00CC3ABB"/>
    <w:rsid w:val="00CC7251"/>
    <w:rsid w:val="00CC7E56"/>
    <w:rsid w:val="00CD343E"/>
    <w:rsid w:val="00CD42C9"/>
    <w:rsid w:val="00CD5BDF"/>
    <w:rsid w:val="00CD7DF9"/>
    <w:rsid w:val="00CE0690"/>
    <w:rsid w:val="00CE0A7E"/>
    <w:rsid w:val="00CE3433"/>
    <w:rsid w:val="00CE68B5"/>
    <w:rsid w:val="00CE77B3"/>
    <w:rsid w:val="00CE7996"/>
    <w:rsid w:val="00CE7EA6"/>
    <w:rsid w:val="00CF05C5"/>
    <w:rsid w:val="00CF0EA3"/>
    <w:rsid w:val="00CF1604"/>
    <w:rsid w:val="00CF235F"/>
    <w:rsid w:val="00CF2534"/>
    <w:rsid w:val="00CF2C03"/>
    <w:rsid w:val="00CF4382"/>
    <w:rsid w:val="00CF4543"/>
    <w:rsid w:val="00CF4755"/>
    <w:rsid w:val="00CF5EDE"/>
    <w:rsid w:val="00CF7DBA"/>
    <w:rsid w:val="00CF7FA9"/>
    <w:rsid w:val="00D01847"/>
    <w:rsid w:val="00D01C26"/>
    <w:rsid w:val="00D020AC"/>
    <w:rsid w:val="00D04D38"/>
    <w:rsid w:val="00D062EF"/>
    <w:rsid w:val="00D1162A"/>
    <w:rsid w:val="00D127B0"/>
    <w:rsid w:val="00D13938"/>
    <w:rsid w:val="00D14039"/>
    <w:rsid w:val="00D143A4"/>
    <w:rsid w:val="00D15317"/>
    <w:rsid w:val="00D157FE"/>
    <w:rsid w:val="00D15BA4"/>
    <w:rsid w:val="00D200A4"/>
    <w:rsid w:val="00D204DC"/>
    <w:rsid w:val="00D20664"/>
    <w:rsid w:val="00D2229A"/>
    <w:rsid w:val="00D232D6"/>
    <w:rsid w:val="00D256BA"/>
    <w:rsid w:val="00D266EC"/>
    <w:rsid w:val="00D270DB"/>
    <w:rsid w:val="00D279C6"/>
    <w:rsid w:val="00D30113"/>
    <w:rsid w:val="00D30194"/>
    <w:rsid w:val="00D3172B"/>
    <w:rsid w:val="00D31EB8"/>
    <w:rsid w:val="00D3266B"/>
    <w:rsid w:val="00D343BD"/>
    <w:rsid w:val="00D34E64"/>
    <w:rsid w:val="00D35318"/>
    <w:rsid w:val="00D3714F"/>
    <w:rsid w:val="00D37541"/>
    <w:rsid w:val="00D37745"/>
    <w:rsid w:val="00D37D26"/>
    <w:rsid w:val="00D37DE1"/>
    <w:rsid w:val="00D40037"/>
    <w:rsid w:val="00D401CA"/>
    <w:rsid w:val="00D408F2"/>
    <w:rsid w:val="00D42A11"/>
    <w:rsid w:val="00D42F85"/>
    <w:rsid w:val="00D4448B"/>
    <w:rsid w:val="00D44CE5"/>
    <w:rsid w:val="00D458B3"/>
    <w:rsid w:val="00D45CA2"/>
    <w:rsid w:val="00D46137"/>
    <w:rsid w:val="00D46671"/>
    <w:rsid w:val="00D469ED"/>
    <w:rsid w:val="00D50A09"/>
    <w:rsid w:val="00D50E58"/>
    <w:rsid w:val="00D52712"/>
    <w:rsid w:val="00D54DA7"/>
    <w:rsid w:val="00D55399"/>
    <w:rsid w:val="00D563EF"/>
    <w:rsid w:val="00D5697C"/>
    <w:rsid w:val="00D601C1"/>
    <w:rsid w:val="00D62197"/>
    <w:rsid w:val="00D62D28"/>
    <w:rsid w:val="00D6473D"/>
    <w:rsid w:val="00D64EBC"/>
    <w:rsid w:val="00D6661D"/>
    <w:rsid w:val="00D67BA4"/>
    <w:rsid w:val="00D70571"/>
    <w:rsid w:val="00D707FB"/>
    <w:rsid w:val="00D721C8"/>
    <w:rsid w:val="00D735E2"/>
    <w:rsid w:val="00D75A5F"/>
    <w:rsid w:val="00D76632"/>
    <w:rsid w:val="00D772F1"/>
    <w:rsid w:val="00D77CDA"/>
    <w:rsid w:val="00D805DE"/>
    <w:rsid w:val="00D814CB"/>
    <w:rsid w:val="00D821E1"/>
    <w:rsid w:val="00D8274E"/>
    <w:rsid w:val="00D83F31"/>
    <w:rsid w:val="00D85B5A"/>
    <w:rsid w:val="00D86906"/>
    <w:rsid w:val="00D86E00"/>
    <w:rsid w:val="00D87CAA"/>
    <w:rsid w:val="00D92E9C"/>
    <w:rsid w:val="00D93389"/>
    <w:rsid w:val="00D948D9"/>
    <w:rsid w:val="00D9614C"/>
    <w:rsid w:val="00D96AAB"/>
    <w:rsid w:val="00D96EA1"/>
    <w:rsid w:val="00D970E5"/>
    <w:rsid w:val="00D9716C"/>
    <w:rsid w:val="00D97C4C"/>
    <w:rsid w:val="00DA0A5A"/>
    <w:rsid w:val="00DA168F"/>
    <w:rsid w:val="00DA1C65"/>
    <w:rsid w:val="00DA288C"/>
    <w:rsid w:val="00DA2C0C"/>
    <w:rsid w:val="00DA38CD"/>
    <w:rsid w:val="00DA4ABB"/>
    <w:rsid w:val="00DA4CD6"/>
    <w:rsid w:val="00DA680B"/>
    <w:rsid w:val="00DB012F"/>
    <w:rsid w:val="00DB0A1C"/>
    <w:rsid w:val="00DB11BC"/>
    <w:rsid w:val="00DB35F9"/>
    <w:rsid w:val="00DB3AEC"/>
    <w:rsid w:val="00DB5A30"/>
    <w:rsid w:val="00DB5C84"/>
    <w:rsid w:val="00DC0338"/>
    <w:rsid w:val="00DC1729"/>
    <w:rsid w:val="00DC1C70"/>
    <w:rsid w:val="00DC2B4E"/>
    <w:rsid w:val="00DC4357"/>
    <w:rsid w:val="00DC452B"/>
    <w:rsid w:val="00DC4D8D"/>
    <w:rsid w:val="00DC52E0"/>
    <w:rsid w:val="00DC53AB"/>
    <w:rsid w:val="00DC70F2"/>
    <w:rsid w:val="00DC7CB4"/>
    <w:rsid w:val="00DC7D31"/>
    <w:rsid w:val="00DD2140"/>
    <w:rsid w:val="00DD4B95"/>
    <w:rsid w:val="00DD504A"/>
    <w:rsid w:val="00DD513B"/>
    <w:rsid w:val="00DD54BA"/>
    <w:rsid w:val="00DD5E60"/>
    <w:rsid w:val="00DD6DC2"/>
    <w:rsid w:val="00DE1EA1"/>
    <w:rsid w:val="00DE1F55"/>
    <w:rsid w:val="00DE47FA"/>
    <w:rsid w:val="00DE5BD9"/>
    <w:rsid w:val="00DE63E4"/>
    <w:rsid w:val="00DE7015"/>
    <w:rsid w:val="00DF1015"/>
    <w:rsid w:val="00DF1588"/>
    <w:rsid w:val="00DF2D80"/>
    <w:rsid w:val="00DF2F9B"/>
    <w:rsid w:val="00DF543F"/>
    <w:rsid w:val="00E00749"/>
    <w:rsid w:val="00E00AB8"/>
    <w:rsid w:val="00E04B2A"/>
    <w:rsid w:val="00E04B7C"/>
    <w:rsid w:val="00E061F6"/>
    <w:rsid w:val="00E06207"/>
    <w:rsid w:val="00E07230"/>
    <w:rsid w:val="00E10B5E"/>
    <w:rsid w:val="00E116DF"/>
    <w:rsid w:val="00E11804"/>
    <w:rsid w:val="00E123BD"/>
    <w:rsid w:val="00E125E6"/>
    <w:rsid w:val="00E1394D"/>
    <w:rsid w:val="00E13DF4"/>
    <w:rsid w:val="00E13FB7"/>
    <w:rsid w:val="00E14331"/>
    <w:rsid w:val="00E1506F"/>
    <w:rsid w:val="00E150BE"/>
    <w:rsid w:val="00E1536B"/>
    <w:rsid w:val="00E15A4B"/>
    <w:rsid w:val="00E16E3A"/>
    <w:rsid w:val="00E209BC"/>
    <w:rsid w:val="00E2474F"/>
    <w:rsid w:val="00E25F7F"/>
    <w:rsid w:val="00E27D01"/>
    <w:rsid w:val="00E314A2"/>
    <w:rsid w:val="00E3355A"/>
    <w:rsid w:val="00E3384F"/>
    <w:rsid w:val="00E3598B"/>
    <w:rsid w:val="00E36D9F"/>
    <w:rsid w:val="00E379FA"/>
    <w:rsid w:val="00E37CD9"/>
    <w:rsid w:val="00E4006A"/>
    <w:rsid w:val="00E4032F"/>
    <w:rsid w:val="00E42D75"/>
    <w:rsid w:val="00E45B63"/>
    <w:rsid w:val="00E47A74"/>
    <w:rsid w:val="00E53A0F"/>
    <w:rsid w:val="00E53BCA"/>
    <w:rsid w:val="00E55277"/>
    <w:rsid w:val="00E56779"/>
    <w:rsid w:val="00E57CAA"/>
    <w:rsid w:val="00E601B2"/>
    <w:rsid w:val="00E60D47"/>
    <w:rsid w:val="00E62690"/>
    <w:rsid w:val="00E63E03"/>
    <w:rsid w:val="00E648E7"/>
    <w:rsid w:val="00E651AD"/>
    <w:rsid w:val="00E67744"/>
    <w:rsid w:val="00E704B4"/>
    <w:rsid w:val="00E70A52"/>
    <w:rsid w:val="00E71B64"/>
    <w:rsid w:val="00E7208B"/>
    <w:rsid w:val="00E721F2"/>
    <w:rsid w:val="00E733C6"/>
    <w:rsid w:val="00E744CC"/>
    <w:rsid w:val="00E75305"/>
    <w:rsid w:val="00E777FB"/>
    <w:rsid w:val="00E84038"/>
    <w:rsid w:val="00E850A5"/>
    <w:rsid w:val="00E87486"/>
    <w:rsid w:val="00E903C6"/>
    <w:rsid w:val="00E9198C"/>
    <w:rsid w:val="00E93B56"/>
    <w:rsid w:val="00E95AF7"/>
    <w:rsid w:val="00E966D0"/>
    <w:rsid w:val="00E96974"/>
    <w:rsid w:val="00E97CCE"/>
    <w:rsid w:val="00EA0FCA"/>
    <w:rsid w:val="00EA2A9B"/>
    <w:rsid w:val="00EA415E"/>
    <w:rsid w:val="00EA4467"/>
    <w:rsid w:val="00EA5507"/>
    <w:rsid w:val="00EB0F44"/>
    <w:rsid w:val="00EB4A51"/>
    <w:rsid w:val="00EB4D9B"/>
    <w:rsid w:val="00EB578D"/>
    <w:rsid w:val="00EB5AA3"/>
    <w:rsid w:val="00EC0305"/>
    <w:rsid w:val="00EC09E1"/>
    <w:rsid w:val="00EC2AA7"/>
    <w:rsid w:val="00EC328D"/>
    <w:rsid w:val="00EC3F55"/>
    <w:rsid w:val="00ED1D42"/>
    <w:rsid w:val="00ED220C"/>
    <w:rsid w:val="00ED6EED"/>
    <w:rsid w:val="00ED7B4A"/>
    <w:rsid w:val="00EE0B23"/>
    <w:rsid w:val="00EE0C5C"/>
    <w:rsid w:val="00EE20B1"/>
    <w:rsid w:val="00EE2C7E"/>
    <w:rsid w:val="00EE3174"/>
    <w:rsid w:val="00EE49CB"/>
    <w:rsid w:val="00EE5545"/>
    <w:rsid w:val="00EE5926"/>
    <w:rsid w:val="00EE5F27"/>
    <w:rsid w:val="00EF2E0C"/>
    <w:rsid w:val="00EF2F5A"/>
    <w:rsid w:val="00EF6F2F"/>
    <w:rsid w:val="00EF7617"/>
    <w:rsid w:val="00EF7895"/>
    <w:rsid w:val="00EF79F3"/>
    <w:rsid w:val="00F00658"/>
    <w:rsid w:val="00F02536"/>
    <w:rsid w:val="00F03FD9"/>
    <w:rsid w:val="00F044FA"/>
    <w:rsid w:val="00F0637A"/>
    <w:rsid w:val="00F064A6"/>
    <w:rsid w:val="00F10948"/>
    <w:rsid w:val="00F130A4"/>
    <w:rsid w:val="00F13D58"/>
    <w:rsid w:val="00F1553D"/>
    <w:rsid w:val="00F16B8D"/>
    <w:rsid w:val="00F17CF1"/>
    <w:rsid w:val="00F2084C"/>
    <w:rsid w:val="00F24FE2"/>
    <w:rsid w:val="00F266ED"/>
    <w:rsid w:val="00F272B8"/>
    <w:rsid w:val="00F277E8"/>
    <w:rsid w:val="00F30CD1"/>
    <w:rsid w:val="00F33642"/>
    <w:rsid w:val="00F34FA4"/>
    <w:rsid w:val="00F35C36"/>
    <w:rsid w:val="00F36F2C"/>
    <w:rsid w:val="00F37C49"/>
    <w:rsid w:val="00F41E39"/>
    <w:rsid w:val="00F431CC"/>
    <w:rsid w:val="00F444BE"/>
    <w:rsid w:val="00F4452E"/>
    <w:rsid w:val="00F449A9"/>
    <w:rsid w:val="00F45601"/>
    <w:rsid w:val="00F46C57"/>
    <w:rsid w:val="00F47F87"/>
    <w:rsid w:val="00F5104F"/>
    <w:rsid w:val="00F51273"/>
    <w:rsid w:val="00F52B8A"/>
    <w:rsid w:val="00F53003"/>
    <w:rsid w:val="00F5516C"/>
    <w:rsid w:val="00F602E9"/>
    <w:rsid w:val="00F605AE"/>
    <w:rsid w:val="00F6198A"/>
    <w:rsid w:val="00F61FCB"/>
    <w:rsid w:val="00F624C7"/>
    <w:rsid w:val="00F63077"/>
    <w:rsid w:val="00F636DC"/>
    <w:rsid w:val="00F6507D"/>
    <w:rsid w:val="00F6581E"/>
    <w:rsid w:val="00F7060C"/>
    <w:rsid w:val="00F74A23"/>
    <w:rsid w:val="00F74C54"/>
    <w:rsid w:val="00F76C41"/>
    <w:rsid w:val="00F7778B"/>
    <w:rsid w:val="00F77CA1"/>
    <w:rsid w:val="00F77D52"/>
    <w:rsid w:val="00F805C8"/>
    <w:rsid w:val="00F80CBE"/>
    <w:rsid w:val="00F82FFC"/>
    <w:rsid w:val="00F84220"/>
    <w:rsid w:val="00F846E5"/>
    <w:rsid w:val="00F84B13"/>
    <w:rsid w:val="00F87B68"/>
    <w:rsid w:val="00F9277F"/>
    <w:rsid w:val="00F939F9"/>
    <w:rsid w:val="00F94461"/>
    <w:rsid w:val="00F94991"/>
    <w:rsid w:val="00F972A3"/>
    <w:rsid w:val="00F977D2"/>
    <w:rsid w:val="00F979CC"/>
    <w:rsid w:val="00FA00D9"/>
    <w:rsid w:val="00FA0C1C"/>
    <w:rsid w:val="00FA169B"/>
    <w:rsid w:val="00FA2084"/>
    <w:rsid w:val="00FA253B"/>
    <w:rsid w:val="00FA3491"/>
    <w:rsid w:val="00FA72B6"/>
    <w:rsid w:val="00FA741C"/>
    <w:rsid w:val="00FA77A4"/>
    <w:rsid w:val="00FB1C07"/>
    <w:rsid w:val="00FB25A8"/>
    <w:rsid w:val="00FB511F"/>
    <w:rsid w:val="00FB543F"/>
    <w:rsid w:val="00FB60D1"/>
    <w:rsid w:val="00FB7803"/>
    <w:rsid w:val="00FC0F20"/>
    <w:rsid w:val="00FC17DB"/>
    <w:rsid w:val="00FC18AB"/>
    <w:rsid w:val="00FC1F0E"/>
    <w:rsid w:val="00FC2F4A"/>
    <w:rsid w:val="00FC4480"/>
    <w:rsid w:val="00FC4922"/>
    <w:rsid w:val="00FC569C"/>
    <w:rsid w:val="00FC57A5"/>
    <w:rsid w:val="00FC76CC"/>
    <w:rsid w:val="00FD0174"/>
    <w:rsid w:val="00FD0B3D"/>
    <w:rsid w:val="00FD0E7D"/>
    <w:rsid w:val="00FD30EC"/>
    <w:rsid w:val="00FE10EF"/>
    <w:rsid w:val="00FE6495"/>
    <w:rsid w:val="00FE740F"/>
    <w:rsid w:val="00FE7827"/>
    <w:rsid w:val="00FE7B85"/>
    <w:rsid w:val="00FE7EDC"/>
    <w:rsid w:val="00FF01AA"/>
    <w:rsid w:val="00FF1438"/>
    <w:rsid w:val="00FF1AD1"/>
    <w:rsid w:val="00FF1EE8"/>
    <w:rsid w:val="00FF309A"/>
    <w:rsid w:val="00FF39A3"/>
    <w:rsid w:val="00FF40BD"/>
    <w:rsid w:val="00FF4EDA"/>
    <w:rsid w:val="00FF4FBC"/>
    <w:rsid w:val="00FF547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055E"/>
    <w:pPr>
      <w:widowControl w:val="0"/>
      <w:autoSpaceDE w:val="0"/>
      <w:autoSpaceDN w:val="0"/>
      <w:adjustRightInd w:val="0"/>
    </w:pPr>
  </w:style>
  <w:style w:type="paragraph" w:styleId="Naslov1">
    <w:name w:val="heading 1"/>
    <w:basedOn w:val="Normal"/>
    <w:next w:val="Normal"/>
    <w:qFormat/>
    <w:pPr>
      <w:keepNext/>
      <w:shd w:val="clear" w:color="auto" w:fill="FFFFFF"/>
      <w:spacing w:before="293" w:line="293" w:lineRule="exact"/>
      <w:jc w:val="both"/>
      <w:outlineLvl w:val="0"/>
    </w:pPr>
    <w:rPr>
      <w:color w:val="000000"/>
      <w:spacing w:val="5"/>
      <w:sz w:val="28"/>
      <w:szCs w:val="28"/>
    </w:rPr>
  </w:style>
  <w:style w:type="paragraph" w:styleId="Naslov2">
    <w:name w:val="heading 2"/>
    <w:basedOn w:val="Normal"/>
    <w:next w:val="Normal"/>
    <w:qFormat/>
    <w:pPr>
      <w:keepNext/>
      <w:shd w:val="clear" w:color="auto" w:fill="FFFFFF"/>
      <w:spacing w:before="5" w:line="293" w:lineRule="exact"/>
      <w:ind w:left="437" w:hanging="437"/>
      <w:jc w:val="both"/>
      <w:outlineLvl w:val="1"/>
    </w:pPr>
    <w:rPr>
      <w:color w:val="000000"/>
      <w:spacing w:val="9"/>
      <w:sz w:val="28"/>
      <w:szCs w:val="28"/>
    </w:rPr>
  </w:style>
  <w:style w:type="paragraph" w:styleId="Naslov3">
    <w:name w:val="heading 3"/>
    <w:basedOn w:val="Normal"/>
    <w:next w:val="Normal"/>
    <w:qFormat/>
    <w:pPr>
      <w:keepNext/>
      <w:outlineLvl w:val="2"/>
    </w:pPr>
    <w:rPr>
      <w:rFonts w:ascii="Arial" w:hAnsi="Arial" w:cs="Arial"/>
      <w:b/>
      <w:bCs/>
      <w:sz w:val="18"/>
      <w:szCs w:val="18"/>
    </w:rPr>
  </w:style>
  <w:style w:type="paragraph" w:styleId="Naslov4">
    <w:name w:val="heading 4"/>
    <w:basedOn w:val="Normal"/>
    <w:next w:val="Normal"/>
    <w:qFormat/>
    <w:pPr>
      <w:keepNext/>
      <w:jc w:val="center"/>
      <w:outlineLvl w:val="3"/>
    </w:pPr>
    <w:rPr>
      <w:rFonts w:ascii="Bookman Old Style" w:hAnsi="Bookman Old Style"/>
      <w:sz w:val="28"/>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Uvuenotijeloteksta">
    <w:name w:val="Body Text Indent"/>
    <w:basedOn w:val="Normal"/>
    <w:pPr>
      <w:shd w:val="clear" w:color="auto" w:fill="FFFFFF"/>
      <w:spacing w:before="106"/>
      <w:ind w:left="24"/>
      <w:jc w:val="both"/>
    </w:pPr>
    <w:rPr>
      <w:color w:val="000000"/>
      <w:spacing w:val="3"/>
      <w:sz w:val="28"/>
    </w:rPr>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styleId="Tijeloteksta">
    <w:name w:val="Body Text"/>
    <w:basedOn w:val="Normal"/>
    <w:pPr>
      <w:shd w:val="clear" w:color="auto" w:fill="FFFFFF"/>
      <w:jc w:val="both"/>
    </w:pPr>
    <w:rPr>
      <w:sz w:val="28"/>
    </w:rPr>
  </w:style>
  <w:style w:type="paragraph" w:styleId="Tijeloteksta-uvlaka2">
    <w:name w:val="Body Text Indent 2"/>
    <w:basedOn w:val="Normal"/>
    <w:pPr>
      <w:shd w:val="clear" w:color="auto" w:fill="FFFFFF"/>
      <w:spacing w:before="374"/>
      <w:ind w:left="14"/>
      <w:jc w:val="both"/>
    </w:pPr>
    <w:rPr>
      <w:color w:val="000000"/>
      <w:w w:val="111"/>
      <w:sz w:val="28"/>
      <w:szCs w:val="26"/>
    </w:rPr>
  </w:style>
  <w:style w:type="paragraph" w:styleId="Blokteksta">
    <w:name w:val="Block Text"/>
    <w:basedOn w:val="Normal"/>
    <w:pPr>
      <w:shd w:val="clear" w:color="auto" w:fill="FFFFFF"/>
      <w:spacing w:before="293" w:line="278" w:lineRule="exact"/>
      <w:ind w:left="3014" w:right="2995"/>
      <w:jc w:val="center"/>
    </w:pPr>
    <w:rPr>
      <w:b/>
      <w:bCs/>
      <w:color w:val="000000"/>
      <w:spacing w:val="-11"/>
      <w:w w:val="111"/>
      <w:sz w:val="28"/>
      <w:szCs w:val="26"/>
    </w:rPr>
  </w:style>
  <w:style w:type="paragraph" w:styleId="Tijeloteksta2">
    <w:name w:val="Body Text 2"/>
    <w:basedOn w:val="Normal"/>
    <w:pPr>
      <w:shd w:val="clear" w:color="auto" w:fill="FFFFFF"/>
      <w:spacing w:before="278" w:line="293" w:lineRule="exact"/>
      <w:ind w:right="19"/>
      <w:jc w:val="both"/>
    </w:pPr>
    <w:rPr>
      <w:sz w:val="28"/>
    </w:rPr>
  </w:style>
  <w:style w:type="paragraph" w:styleId="Tijeloteksta-uvlaka3">
    <w:name w:val="Body Text Indent 3"/>
    <w:basedOn w:val="Normal"/>
    <w:pPr>
      <w:ind w:left="3600" w:firstLine="720"/>
    </w:pPr>
    <w:rPr>
      <w:sz w:val="28"/>
    </w:rPr>
  </w:style>
  <w:style w:type="character" w:styleId="Hiperveza">
    <w:name w:val="Hyperlink"/>
    <w:rsid w:val="00DC1729"/>
    <w:rPr>
      <w:color w:val="0000FF"/>
      <w:u w:val="single"/>
    </w:rPr>
  </w:style>
  <w:style w:type="paragraph" w:customStyle="1" w:styleId="ListParagraph">
    <w:name w:val="List Paragraph"/>
    <w:basedOn w:val="Normal"/>
    <w:uiPriority w:val="34"/>
    <w:qFormat/>
    <w:rsid w:val="005549AC"/>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055E"/>
    <w:pPr>
      <w:widowControl w:val="0"/>
      <w:autoSpaceDE w:val="0"/>
      <w:autoSpaceDN w:val="0"/>
      <w:adjustRightInd w:val="0"/>
    </w:pPr>
  </w:style>
  <w:style w:type="paragraph" w:styleId="Naslov1">
    <w:name w:val="heading 1"/>
    <w:basedOn w:val="Normal"/>
    <w:next w:val="Normal"/>
    <w:qFormat/>
    <w:pPr>
      <w:keepNext/>
      <w:shd w:val="clear" w:color="auto" w:fill="FFFFFF"/>
      <w:spacing w:before="293" w:line="293" w:lineRule="exact"/>
      <w:jc w:val="both"/>
      <w:outlineLvl w:val="0"/>
    </w:pPr>
    <w:rPr>
      <w:color w:val="000000"/>
      <w:spacing w:val="5"/>
      <w:sz w:val="28"/>
      <w:szCs w:val="28"/>
    </w:rPr>
  </w:style>
  <w:style w:type="paragraph" w:styleId="Naslov2">
    <w:name w:val="heading 2"/>
    <w:basedOn w:val="Normal"/>
    <w:next w:val="Normal"/>
    <w:qFormat/>
    <w:pPr>
      <w:keepNext/>
      <w:shd w:val="clear" w:color="auto" w:fill="FFFFFF"/>
      <w:spacing w:before="5" w:line="293" w:lineRule="exact"/>
      <w:ind w:left="437" w:hanging="437"/>
      <w:jc w:val="both"/>
      <w:outlineLvl w:val="1"/>
    </w:pPr>
    <w:rPr>
      <w:color w:val="000000"/>
      <w:spacing w:val="9"/>
      <w:sz w:val="28"/>
      <w:szCs w:val="28"/>
    </w:rPr>
  </w:style>
  <w:style w:type="paragraph" w:styleId="Naslov3">
    <w:name w:val="heading 3"/>
    <w:basedOn w:val="Normal"/>
    <w:next w:val="Normal"/>
    <w:qFormat/>
    <w:pPr>
      <w:keepNext/>
      <w:outlineLvl w:val="2"/>
    </w:pPr>
    <w:rPr>
      <w:rFonts w:ascii="Arial" w:hAnsi="Arial" w:cs="Arial"/>
      <w:b/>
      <w:bCs/>
      <w:sz w:val="18"/>
      <w:szCs w:val="18"/>
    </w:rPr>
  </w:style>
  <w:style w:type="paragraph" w:styleId="Naslov4">
    <w:name w:val="heading 4"/>
    <w:basedOn w:val="Normal"/>
    <w:next w:val="Normal"/>
    <w:qFormat/>
    <w:pPr>
      <w:keepNext/>
      <w:jc w:val="center"/>
      <w:outlineLvl w:val="3"/>
    </w:pPr>
    <w:rPr>
      <w:rFonts w:ascii="Bookman Old Style" w:hAnsi="Bookman Old Style"/>
      <w:sz w:val="28"/>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Uvuenotijeloteksta">
    <w:name w:val="Body Text Indent"/>
    <w:basedOn w:val="Normal"/>
    <w:pPr>
      <w:shd w:val="clear" w:color="auto" w:fill="FFFFFF"/>
      <w:spacing w:before="106"/>
      <w:ind w:left="24"/>
      <w:jc w:val="both"/>
    </w:pPr>
    <w:rPr>
      <w:color w:val="000000"/>
      <w:spacing w:val="3"/>
      <w:sz w:val="28"/>
    </w:rPr>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styleId="Tijeloteksta">
    <w:name w:val="Body Text"/>
    <w:basedOn w:val="Normal"/>
    <w:pPr>
      <w:shd w:val="clear" w:color="auto" w:fill="FFFFFF"/>
      <w:jc w:val="both"/>
    </w:pPr>
    <w:rPr>
      <w:sz w:val="28"/>
    </w:rPr>
  </w:style>
  <w:style w:type="paragraph" w:styleId="Tijeloteksta-uvlaka2">
    <w:name w:val="Body Text Indent 2"/>
    <w:basedOn w:val="Normal"/>
    <w:pPr>
      <w:shd w:val="clear" w:color="auto" w:fill="FFFFFF"/>
      <w:spacing w:before="374"/>
      <w:ind w:left="14"/>
      <w:jc w:val="both"/>
    </w:pPr>
    <w:rPr>
      <w:color w:val="000000"/>
      <w:w w:val="111"/>
      <w:sz w:val="28"/>
      <w:szCs w:val="26"/>
    </w:rPr>
  </w:style>
  <w:style w:type="paragraph" w:styleId="Blokteksta">
    <w:name w:val="Block Text"/>
    <w:basedOn w:val="Normal"/>
    <w:pPr>
      <w:shd w:val="clear" w:color="auto" w:fill="FFFFFF"/>
      <w:spacing w:before="293" w:line="278" w:lineRule="exact"/>
      <w:ind w:left="3014" w:right="2995"/>
      <w:jc w:val="center"/>
    </w:pPr>
    <w:rPr>
      <w:b/>
      <w:bCs/>
      <w:color w:val="000000"/>
      <w:spacing w:val="-11"/>
      <w:w w:val="111"/>
      <w:sz w:val="28"/>
      <w:szCs w:val="26"/>
    </w:rPr>
  </w:style>
  <w:style w:type="paragraph" w:styleId="Tijeloteksta2">
    <w:name w:val="Body Text 2"/>
    <w:basedOn w:val="Normal"/>
    <w:pPr>
      <w:shd w:val="clear" w:color="auto" w:fill="FFFFFF"/>
      <w:spacing w:before="278" w:line="293" w:lineRule="exact"/>
      <w:ind w:right="19"/>
      <w:jc w:val="both"/>
    </w:pPr>
    <w:rPr>
      <w:sz w:val="28"/>
    </w:rPr>
  </w:style>
  <w:style w:type="paragraph" w:styleId="Tijeloteksta-uvlaka3">
    <w:name w:val="Body Text Indent 3"/>
    <w:basedOn w:val="Normal"/>
    <w:pPr>
      <w:ind w:left="3600" w:firstLine="720"/>
    </w:pPr>
    <w:rPr>
      <w:sz w:val="28"/>
    </w:rPr>
  </w:style>
  <w:style w:type="character" w:styleId="Hiperveza">
    <w:name w:val="Hyperlink"/>
    <w:rsid w:val="00DC1729"/>
    <w:rPr>
      <w:color w:val="0000FF"/>
      <w:u w:val="single"/>
    </w:rPr>
  </w:style>
  <w:style w:type="paragraph" w:customStyle="1" w:styleId="ListParagraph">
    <w:name w:val="List Paragraph"/>
    <w:basedOn w:val="Normal"/>
    <w:uiPriority w:val="34"/>
    <w:qFormat/>
    <w:rsid w:val="005549A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9567">
      <w:bodyDiv w:val="1"/>
      <w:marLeft w:val="0"/>
      <w:marRight w:val="0"/>
      <w:marTop w:val="0"/>
      <w:marBottom w:val="0"/>
      <w:divBdr>
        <w:top w:val="none" w:sz="0" w:space="0" w:color="auto"/>
        <w:left w:val="none" w:sz="0" w:space="0" w:color="auto"/>
        <w:bottom w:val="none" w:sz="0" w:space="0" w:color="auto"/>
        <w:right w:val="none" w:sz="0" w:space="0" w:color="auto"/>
      </w:divBdr>
    </w:div>
    <w:div w:id="27418215">
      <w:bodyDiv w:val="1"/>
      <w:marLeft w:val="0"/>
      <w:marRight w:val="0"/>
      <w:marTop w:val="0"/>
      <w:marBottom w:val="0"/>
      <w:divBdr>
        <w:top w:val="none" w:sz="0" w:space="0" w:color="auto"/>
        <w:left w:val="none" w:sz="0" w:space="0" w:color="auto"/>
        <w:bottom w:val="none" w:sz="0" w:space="0" w:color="auto"/>
        <w:right w:val="none" w:sz="0" w:space="0" w:color="auto"/>
      </w:divBdr>
    </w:div>
    <w:div w:id="30108342">
      <w:bodyDiv w:val="1"/>
      <w:marLeft w:val="0"/>
      <w:marRight w:val="0"/>
      <w:marTop w:val="0"/>
      <w:marBottom w:val="0"/>
      <w:divBdr>
        <w:top w:val="none" w:sz="0" w:space="0" w:color="auto"/>
        <w:left w:val="none" w:sz="0" w:space="0" w:color="auto"/>
        <w:bottom w:val="none" w:sz="0" w:space="0" w:color="auto"/>
        <w:right w:val="none" w:sz="0" w:space="0" w:color="auto"/>
      </w:divBdr>
    </w:div>
    <w:div w:id="35400623">
      <w:bodyDiv w:val="1"/>
      <w:marLeft w:val="0"/>
      <w:marRight w:val="0"/>
      <w:marTop w:val="0"/>
      <w:marBottom w:val="0"/>
      <w:divBdr>
        <w:top w:val="none" w:sz="0" w:space="0" w:color="auto"/>
        <w:left w:val="none" w:sz="0" w:space="0" w:color="auto"/>
        <w:bottom w:val="none" w:sz="0" w:space="0" w:color="auto"/>
        <w:right w:val="none" w:sz="0" w:space="0" w:color="auto"/>
      </w:divBdr>
    </w:div>
    <w:div w:id="71703487">
      <w:bodyDiv w:val="1"/>
      <w:marLeft w:val="0"/>
      <w:marRight w:val="0"/>
      <w:marTop w:val="0"/>
      <w:marBottom w:val="0"/>
      <w:divBdr>
        <w:top w:val="none" w:sz="0" w:space="0" w:color="auto"/>
        <w:left w:val="none" w:sz="0" w:space="0" w:color="auto"/>
        <w:bottom w:val="none" w:sz="0" w:space="0" w:color="auto"/>
        <w:right w:val="none" w:sz="0" w:space="0" w:color="auto"/>
      </w:divBdr>
    </w:div>
    <w:div w:id="95366387">
      <w:bodyDiv w:val="1"/>
      <w:marLeft w:val="0"/>
      <w:marRight w:val="0"/>
      <w:marTop w:val="0"/>
      <w:marBottom w:val="0"/>
      <w:divBdr>
        <w:top w:val="none" w:sz="0" w:space="0" w:color="auto"/>
        <w:left w:val="none" w:sz="0" w:space="0" w:color="auto"/>
        <w:bottom w:val="none" w:sz="0" w:space="0" w:color="auto"/>
        <w:right w:val="none" w:sz="0" w:space="0" w:color="auto"/>
      </w:divBdr>
    </w:div>
    <w:div w:id="140850763">
      <w:bodyDiv w:val="1"/>
      <w:marLeft w:val="0"/>
      <w:marRight w:val="0"/>
      <w:marTop w:val="0"/>
      <w:marBottom w:val="0"/>
      <w:divBdr>
        <w:top w:val="none" w:sz="0" w:space="0" w:color="auto"/>
        <w:left w:val="none" w:sz="0" w:space="0" w:color="auto"/>
        <w:bottom w:val="none" w:sz="0" w:space="0" w:color="auto"/>
        <w:right w:val="none" w:sz="0" w:space="0" w:color="auto"/>
      </w:divBdr>
    </w:div>
    <w:div w:id="150873970">
      <w:bodyDiv w:val="1"/>
      <w:marLeft w:val="0"/>
      <w:marRight w:val="0"/>
      <w:marTop w:val="0"/>
      <w:marBottom w:val="0"/>
      <w:divBdr>
        <w:top w:val="none" w:sz="0" w:space="0" w:color="auto"/>
        <w:left w:val="none" w:sz="0" w:space="0" w:color="auto"/>
        <w:bottom w:val="none" w:sz="0" w:space="0" w:color="auto"/>
        <w:right w:val="none" w:sz="0" w:space="0" w:color="auto"/>
      </w:divBdr>
    </w:div>
    <w:div w:id="184098804">
      <w:bodyDiv w:val="1"/>
      <w:marLeft w:val="0"/>
      <w:marRight w:val="0"/>
      <w:marTop w:val="0"/>
      <w:marBottom w:val="0"/>
      <w:divBdr>
        <w:top w:val="none" w:sz="0" w:space="0" w:color="auto"/>
        <w:left w:val="none" w:sz="0" w:space="0" w:color="auto"/>
        <w:bottom w:val="none" w:sz="0" w:space="0" w:color="auto"/>
        <w:right w:val="none" w:sz="0" w:space="0" w:color="auto"/>
      </w:divBdr>
    </w:div>
    <w:div w:id="202181366">
      <w:bodyDiv w:val="1"/>
      <w:marLeft w:val="0"/>
      <w:marRight w:val="0"/>
      <w:marTop w:val="0"/>
      <w:marBottom w:val="0"/>
      <w:divBdr>
        <w:top w:val="none" w:sz="0" w:space="0" w:color="auto"/>
        <w:left w:val="none" w:sz="0" w:space="0" w:color="auto"/>
        <w:bottom w:val="none" w:sz="0" w:space="0" w:color="auto"/>
        <w:right w:val="none" w:sz="0" w:space="0" w:color="auto"/>
      </w:divBdr>
    </w:div>
    <w:div w:id="234515049">
      <w:bodyDiv w:val="1"/>
      <w:marLeft w:val="0"/>
      <w:marRight w:val="0"/>
      <w:marTop w:val="0"/>
      <w:marBottom w:val="0"/>
      <w:divBdr>
        <w:top w:val="none" w:sz="0" w:space="0" w:color="auto"/>
        <w:left w:val="none" w:sz="0" w:space="0" w:color="auto"/>
        <w:bottom w:val="none" w:sz="0" w:space="0" w:color="auto"/>
        <w:right w:val="none" w:sz="0" w:space="0" w:color="auto"/>
      </w:divBdr>
    </w:div>
    <w:div w:id="246617139">
      <w:bodyDiv w:val="1"/>
      <w:marLeft w:val="0"/>
      <w:marRight w:val="0"/>
      <w:marTop w:val="0"/>
      <w:marBottom w:val="0"/>
      <w:divBdr>
        <w:top w:val="none" w:sz="0" w:space="0" w:color="auto"/>
        <w:left w:val="none" w:sz="0" w:space="0" w:color="auto"/>
        <w:bottom w:val="none" w:sz="0" w:space="0" w:color="auto"/>
        <w:right w:val="none" w:sz="0" w:space="0" w:color="auto"/>
      </w:divBdr>
    </w:div>
    <w:div w:id="261109553">
      <w:bodyDiv w:val="1"/>
      <w:marLeft w:val="0"/>
      <w:marRight w:val="0"/>
      <w:marTop w:val="0"/>
      <w:marBottom w:val="0"/>
      <w:divBdr>
        <w:top w:val="none" w:sz="0" w:space="0" w:color="auto"/>
        <w:left w:val="none" w:sz="0" w:space="0" w:color="auto"/>
        <w:bottom w:val="none" w:sz="0" w:space="0" w:color="auto"/>
        <w:right w:val="none" w:sz="0" w:space="0" w:color="auto"/>
      </w:divBdr>
    </w:div>
    <w:div w:id="280234567">
      <w:bodyDiv w:val="1"/>
      <w:marLeft w:val="0"/>
      <w:marRight w:val="0"/>
      <w:marTop w:val="0"/>
      <w:marBottom w:val="0"/>
      <w:divBdr>
        <w:top w:val="none" w:sz="0" w:space="0" w:color="auto"/>
        <w:left w:val="none" w:sz="0" w:space="0" w:color="auto"/>
        <w:bottom w:val="none" w:sz="0" w:space="0" w:color="auto"/>
        <w:right w:val="none" w:sz="0" w:space="0" w:color="auto"/>
      </w:divBdr>
    </w:div>
    <w:div w:id="286393714">
      <w:bodyDiv w:val="1"/>
      <w:marLeft w:val="0"/>
      <w:marRight w:val="0"/>
      <w:marTop w:val="0"/>
      <w:marBottom w:val="0"/>
      <w:divBdr>
        <w:top w:val="none" w:sz="0" w:space="0" w:color="auto"/>
        <w:left w:val="none" w:sz="0" w:space="0" w:color="auto"/>
        <w:bottom w:val="none" w:sz="0" w:space="0" w:color="auto"/>
        <w:right w:val="none" w:sz="0" w:space="0" w:color="auto"/>
      </w:divBdr>
    </w:div>
    <w:div w:id="286670304">
      <w:bodyDiv w:val="1"/>
      <w:marLeft w:val="0"/>
      <w:marRight w:val="0"/>
      <w:marTop w:val="0"/>
      <w:marBottom w:val="0"/>
      <w:divBdr>
        <w:top w:val="none" w:sz="0" w:space="0" w:color="auto"/>
        <w:left w:val="none" w:sz="0" w:space="0" w:color="auto"/>
        <w:bottom w:val="none" w:sz="0" w:space="0" w:color="auto"/>
        <w:right w:val="none" w:sz="0" w:space="0" w:color="auto"/>
      </w:divBdr>
    </w:div>
    <w:div w:id="330261344">
      <w:bodyDiv w:val="1"/>
      <w:marLeft w:val="0"/>
      <w:marRight w:val="0"/>
      <w:marTop w:val="0"/>
      <w:marBottom w:val="0"/>
      <w:divBdr>
        <w:top w:val="none" w:sz="0" w:space="0" w:color="auto"/>
        <w:left w:val="none" w:sz="0" w:space="0" w:color="auto"/>
        <w:bottom w:val="none" w:sz="0" w:space="0" w:color="auto"/>
        <w:right w:val="none" w:sz="0" w:space="0" w:color="auto"/>
      </w:divBdr>
    </w:div>
    <w:div w:id="346909555">
      <w:bodyDiv w:val="1"/>
      <w:marLeft w:val="0"/>
      <w:marRight w:val="0"/>
      <w:marTop w:val="0"/>
      <w:marBottom w:val="0"/>
      <w:divBdr>
        <w:top w:val="none" w:sz="0" w:space="0" w:color="auto"/>
        <w:left w:val="none" w:sz="0" w:space="0" w:color="auto"/>
        <w:bottom w:val="none" w:sz="0" w:space="0" w:color="auto"/>
        <w:right w:val="none" w:sz="0" w:space="0" w:color="auto"/>
      </w:divBdr>
    </w:div>
    <w:div w:id="376586778">
      <w:bodyDiv w:val="1"/>
      <w:marLeft w:val="0"/>
      <w:marRight w:val="0"/>
      <w:marTop w:val="0"/>
      <w:marBottom w:val="0"/>
      <w:divBdr>
        <w:top w:val="none" w:sz="0" w:space="0" w:color="auto"/>
        <w:left w:val="none" w:sz="0" w:space="0" w:color="auto"/>
        <w:bottom w:val="none" w:sz="0" w:space="0" w:color="auto"/>
        <w:right w:val="none" w:sz="0" w:space="0" w:color="auto"/>
      </w:divBdr>
    </w:div>
    <w:div w:id="391544337">
      <w:bodyDiv w:val="1"/>
      <w:marLeft w:val="0"/>
      <w:marRight w:val="0"/>
      <w:marTop w:val="0"/>
      <w:marBottom w:val="0"/>
      <w:divBdr>
        <w:top w:val="none" w:sz="0" w:space="0" w:color="auto"/>
        <w:left w:val="none" w:sz="0" w:space="0" w:color="auto"/>
        <w:bottom w:val="none" w:sz="0" w:space="0" w:color="auto"/>
        <w:right w:val="none" w:sz="0" w:space="0" w:color="auto"/>
      </w:divBdr>
    </w:div>
    <w:div w:id="394277462">
      <w:bodyDiv w:val="1"/>
      <w:marLeft w:val="0"/>
      <w:marRight w:val="0"/>
      <w:marTop w:val="0"/>
      <w:marBottom w:val="0"/>
      <w:divBdr>
        <w:top w:val="none" w:sz="0" w:space="0" w:color="auto"/>
        <w:left w:val="none" w:sz="0" w:space="0" w:color="auto"/>
        <w:bottom w:val="none" w:sz="0" w:space="0" w:color="auto"/>
        <w:right w:val="none" w:sz="0" w:space="0" w:color="auto"/>
      </w:divBdr>
    </w:div>
    <w:div w:id="412825833">
      <w:bodyDiv w:val="1"/>
      <w:marLeft w:val="0"/>
      <w:marRight w:val="0"/>
      <w:marTop w:val="0"/>
      <w:marBottom w:val="0"/>
      <w:divBdr>
        <w:top w:val="none" w:sz="0" w:space="0" w:color="auto"/>
        <w:left w:val="none" w:sz="0" w:space="0" w:color="auto"/>
        <w:bottom w:val="none" w:sz="0" w:space="0" w:color="auto"/>
        <w:right w:val="none" w:sz="0" w:space="0" w:color="auto"/>
      </w:divBdr>
    </w:div>
    <w:div w:id="418017812">
      <w:bodyDiv w:val="1"/>
      <w:marLeft w:val="0"/>
      <w:marRight w:val="0"/>
      <w:marTop w:val="0"/>
      <w:marBottom w:val="0"/>
      <w:divBdr>
        <w:top w:val="none" w:sz="0" w:space="0" w:color="auto"/>
        <w:left w:val="none" w:sz="0" w:space="0" w:color="auto"/>
        <w:bottom w:val="none" w:sz="0" w:space="0" w:color="auto"/>
        <w:right w:val="none" w:sz="0" w:space="0" w:color="auto"/>
      </w:divBdr>
    </w:div>
    <w:div w:id="419135392">
      <w:bodyDiv w:val="1"/>
      <w:marLeft w:val="0"/>
      <w:marRight w:val="0"/>
      <w:marTop w:val="0"/>
      <w:marBottom w:val="0"/>
      <w:divBdr>
        <w:top w:val="none" w:sz="0" w:space="0" w:color="auto"/>
        <w:left w:val="none" w:sz="0" w:space="0" w:color="auto"/>
        <w:bottom w:val="none" w:sz="0" w:space="0" w:color="auto"/>
        <w:right w:val="none" w:sz="0" w:space="0" w:color="auto"/>
      </w:divBdr>
    </w:div>
    <w:div w:id="425686807">
      <w:bodyDiv w:val="1"/>
      <w:marLeft w:val="0"/>
      <w:marRight w:val="0"/>
      <w:marTop w:val="0"/>
      <w:marBottom w:val="0"/>
      <w:divBdr>
        <w:top w:val="none" w:sz="0" w:space="0" w:color="auto"/>
        <w:left w:val="none" w:sz="0" w:space="0" w:color="auto"/>
        <w:bottom w:val="none" w:sz="0" w:space="0" w:color="auto"/>
        <w:right w:val="none" w:sz="0" w:space="0" w:color="auto"/>
      </w:divBdr>
    </w:div>
    <w:div w:id="440613806">
      <w:bodyDiv w:val="1"/>
      <w:marLeft w:val="0"/>
      <w:marRight w:val="0"/>
      <w:marTop w:val="0"/>
      <w:marBottom w:val="0"/>
      <w:divBdr>
        <w:top w:val="none" w:sz="0" w:space="0" w:color="auto"/>
        <w:left w:val="none" w:sz="0" w:space="0" w:color="auto"/>
        <w:bottom w:val="none" w:sz="0" w:space="0" w:color="auto"/>
        <w:right w:val="none" w:sz="0" w:space="0" w:color="auto"/>
      </w:divBdr>
    </w:div>
    <w:div w:id="467356867">
      <w:bodyDiv w:val="1"/>
      <w:marLeft w:val="0"/>
      <w:marRight w:val="0"/>
      <w:marTop w:val="0"/>
      <w:marBottom w:val="0"/>
      <w:divBdr>
        <w:top w:val="none" w:sz="0" w:space="0" w:color="auto"/>
        <w:left w:val="none" w:sz="0" w:space="0" w:color="auto"/>
        <w:bottom w:val="none" w:sz="0" w:space="0" w:color="auto"/>
        <w:right w:val="none" w:sz="0" w:space="0" w:color="auto"/>
      </w:divBdr>
    </w:div>
    <w:div w:id="505288460">
      <w:bodyDiv w:val="1"/>
      <w:marLeft w:val="0"/>
      <w:marRight w:val="0"/>
      <w:marTop w:val="0"/>
      <w:marBottom w:val="0"/>
      <w:divBdr>
        <w:top w:val="none" w:sz="0" w:space="0" w:color="auto"/>
        <w:left w:val="none" w:sz="0" w:space="0" w:color="auto"/>
        <w:bottom w:val="none" w:sz="0" w:space="0" w:color="auto"/>
        <w:right w:val="none" w:sz="0" w:space="0" w:color="auto"/>
      </w:divBdr>
    </w:div>
    <w:div w:id="508909975">
      <w:bodyDiv w:val="1"/>
      <w:marLeft w:val="0"/>
      <w:marRight w:val="0"/>
      <w:marTop w:val="0"/>
      <w:marBottom w:val="0"/>
      <w:divBdr>
        <w:top w:val="none" w:sz="0" w:space="0" w:color="auto"/>
        <w:left w:val="none" w:sz="0" w:space="0" w:color="auto"/>
        <w:bottom w:val="none" w:sz="0" w:space="0" w:color="auto"/>
        <w:right w:val="none" w:sz="0" w:space="0" w:color="auto"/>
      </w:divBdr>
    </w:div>
    <w:div w:id="532039727">
      <w:bodyDiv w:val="1"/>
      <w:marLeft w:val="0"/>
      <w:marRight w:val="0"/>
      <w:marTop w:val="0"/>
      <w:marBottom w:val="0"/>
      <w:divBdr>
        <w:top w:val="none" w:sz="0" w:space="0" w:color="auto"/>
        <w:left w:val="none" w:sz="0" w:space="0" w:color="auto"/>
        <w:bottom w:val="none" w:sz="0" w:space="0" w:color="auto"/>
        <w:right w:val="none" w:sz="0" w:space="0" w:color="auto"/>
      </w:divBdr>
    </w:div>
    <w:div w:id="539168387">
      <w:bodyDiv w:val="1"/>
      <w:marLeft w:val="0"/>
      <w:marRight w:val="0"/>
      <w:marTop w:val="0"/>
      <w:marBottom w:val="0"/>
      <w:divBdr>
        <w:top w:val="none" w:sz="0" w:space="0" w:color="auto"/>
        <w:left w:val="none" w:sz="0" w:space="0" w:color="auto"/>
        <w:bottom w:val="none" w:sz="0" w:space="0" w:color="auto"/>
        <w:right w:val="none" w:sz="0" w:space="0" w:color="auto"/>
      </w:divBdr>
    </w:div>
    <w:div w:id="539324682">
      <w:bodyDiv w:val="1"/>
      <w:marLeft w:val="0"/>
      <w:marRight w:val="0"/>
      <w:marTop w:val="0"/>
      <w:marBottom w:val="0"/>
      <w:divBdr>
        <w:top w:val="none" w:sz="0" w:space="0" w:color="auto"/>
        <w:left w:val="none" w:sz="0" w:space="0" w:color="auto"/>
        <w:bottom w:val="none" w:sz="0" w:space="0" w:color="auto"/>
        <w:right w:val="none" w:sz="0" w:space="0" w:color="auto"/>
      </w:divBdr>
    </w:div>
    <w:div w:id="548037181">
      <w:bodyDiv w:val="1"/>
      <w:marLeft w:val="0"/>
      <w:marRight w:val="0"/>
      <w:marTop w:val="0"/>
      <w:marBottom w:val="0"/>
      <w:divBdr>
        <w:top w:val="none" w:sz="0" w:space="0" w:color="auto"/>
        <w:left w:val="none" w:sz="0" w:space="0" w:color="auto"/>
        <w:bottom w:val="none" w:sz="0" w:space="0" w:color="auto"/>
        <w:right w:val="none" w:sz="0" w:space="0" w:color="auto"/>
      </w:divBdr>
    </w:div>
    <w:div w:id="548616700">
      <w:bodyDiv w:val="1"/>
      <w:marLeft w:val="0"/>
      <w:marRight w:val="0"/>
      <w:marTop w:val="0"/>
      <w:marBottom w:val="0"/>
      <w:divBdr>
        <w:top w:val="none" w:sz="0" w:space="0" w:color="auto"/>
        <w:left w:val="none" w:sz="0" w:space="0" w:color="auto"/>
        <w:bottom w:val="none" w:sz="0" w:space="0" w:color="auto"/>
        <w:right w:val="none" w:sz="0" w:space="0" w:color="auto"/>
      </w:divBdr>
    </w:div>
    <w:div w:id="558514543">
      <w:bodyDiv w:val="1"/>
      <w:marLeft w:val="0"/>
      <w:marRight w:val="0"/>
      <w:marTop w:val="0"/>
      <w:marBottom w:val="0"/>
      <w:divBdr>
        <w:top w:val="none" w:sz="0" w:space="0" w:color="auto"/>
        <w:left w:val="none" w:sz="0" w:space="0" w:color="auto"/>
        <w:bottom w:val="none" w:sz="0" w:space="0" w:color="auto"/>
        <w:right w:val="none" w:sz="0" w:space="0" w:color="auto"/>
      </w:divBdr>
    </w:div>
    <w:div w:id="572202404">
      <w:bodyDiv w:val="1"/>
      <w:marLeft w:val="0"/>
      <w:marRight w:val="0"/>
      <w:marTop w:val="0"/>
      <w:marBottom w:val="0"/>
      <w:divBdr>
        <w:top w:val="none" w:sz="0" w:space="0" w:color="auto"/>
        <w:left w:val="none" w:sz="0" w:space="0" w:color="auto"/>
        <w:bottom w:val="none" w:sz="0" w:space="0" w:color="auto"/>
        <w:right w:val="none" w:sz="0" w:space="0" w:color="auto"/>
      </w:divBdr>
    </w:div>
    <w:div w:id="589584991">
      <w:bodyDiv w:val="1"/>
      <w:marLeft w:val="0"/>
      <w:marRight w:val="0"/>
      <w:marTop w:val="0"/>
      <w:marBottom w:val="0"/>
      <w:divBdr>
        <w:top w:val="none" w:sz="0" w:space="0" w:color="auto"/>
        <w:left w:val="none" w:sz="0" w:space="0" w:color="auto"/>
        <w:bottom w:val="none" w:sz="0" w:space="0" w:color="auto"/>
        <w:right w:val="none" w:sz="0" w:space="0" w:color="auto"/>
      </w:divBdr>
    </w:div>
    <w:div w:id="609045021">
      <w:bodyDiv w:val="1"/>
      <w:marLeft w:val="0"/>
      <w:marRight w:val="0"/>
      <w:marTop w:val="0"/>
      <w:marBottom w:val="0"/>
      <w:divBdr>
        <w:top w:val="none" w:sz="0" w:space="0" w:color="auto"/>
        <w:left w:val="none" w:sz="0" w:space="0" w:color="auto"/>
        <w:bottom w:val="none" w:sz="0" w:space="0" w:color="auto"/>
        <w:right w:val="none" w:sz="0" w:space="0" w:color="auto"/>
      </w:divBdr>
    </w:div>
    <w:div w:id="610206071">
      <w:bodyDiv w:val="1"/>
      <w:marLeft w:val="0"/>
      <w:marRight w:val="0"/>
      <w:marTop w:val="0"/>
      <w:marBottom w:val="0"/>
      <w:divBdr>
        <w:top w:val="none" w:sz="0" w:space="0" w:color="auto"/>
        <w:left w:val="none" w:sz="0" w:space="0" w:color="auto"/>
        <w:bottom w:val="none" w:sz="0" w:space="0" w:color="auto"/>
        <w:right w:val="none" w:sz="0" w:space="0" w:color="auto"/>
      </w:divBdr>
    </w:div>
    <w:div w:id="615020289">
      <w:bodyDiv w:val="1"/>
      <w:marLeft w:val="0"/>
      <w:marRight w:val="0"/>
      <w:marTop w:val="0"/>
      <w:marBottom w:val="0"/>
      <w:divBdr>
        <w:top w:val="none" w:sz="0" w:space="0" w:color="auto"/>
        <w:left w:val="none" w:sz="0" w:space="0" w:color="auto"/>
        <w:bottom w:val="none" w:sz="0" w:space="0" w:color="auto"/>
        <w:right w:val="none" w:sz="0" w:space="0" w:color="auto"/>
      </w:divBdr>
    </w:div>
    <w:div w:id="634215118">
      <w:bodyDiv w:val="1"/>
      <w:marLeft w:val="0"/>
      <w:marRight w:val="0"/>
      <w:marTop w:val="0"/>
      <w:marBottom w:val="0"/>
      <w:divBdr>
        <w:top w:val="none" w:sz="0" w:space="0" w:color="auto"/>
        <w:left w:val="none" w:sz="0" w:space="0" w:color="auto"/>
        <w:bottom w:val="none" w:sz="0" w:space="0" w:color="auto"/>
        <w:right w:val="none" w:sz="0" w:space="0" w:color="auto"/>
      </w:divBdr>
    </w:div>
    <w:div w:id="644622462">
      <w:bodyDiv w:val="1"/>
      <w:marLeft w:val="0"/>
      <w:marRight w:val="0"/>
      <w:marTop w:val="0"/>
      <w:marBottom w:val="0"/>
      <w:divBdr>
        <w:top w:val="none" w:sz="0" w:space="0" w:color="auto"/>
        <w:left w:val="none" w:sz="0" w:space="0" w:color="auto"/>
        <w:bottom w:val="none" w:sz="0" w:space="0" w:color="auto"/>
        <w:right w:val="none" w:sz="0" w:space="0" w:color="auto"/>
      </w:divBdr>
    </w:div>
    <w:div w:id="645401921">
      <w:bodyDiv w:val="1"/>
      <w:marLeft w:val="0"/>
      <w:marRight w:val="0"/>
      <w:marTop w:val="0"/>
      <w:marBottom w:val="0"/>
      <w:divBdr>
        <w:top w:val="none" w:sz="0" w:space="0" w:color="auto"/>
        <w:left w:val="none" w:sz="0" w:space="0" w:color="auto"/>
        <w:bottom w:val="none" w:sz="0" w:space="0" w:color="auto"/>
        <w:right w:val="none" w:sz="0" w:space="0" w:color="auto"/>
      </w:divBdr>
    </w:div>
    <w:div w:id="667557716">
      <w:bodyDiv w:val="1"/>
      <w:marLeft w:val="0"/>
      <w:marRight w:val="0"/>
      <w:marTop w:val="0"/>
      <w:marBottom w:val="0"/>
      <w:divBdr>
        <w:top w:val="none" w:sz="0" w:space="0" w:color="auto"/>
        <w:left w:val="none" w:sz="0" w:space="0" w:color="auto"/>
        <w:bottom w:val="none" w:sz="0" w:space="0" w:color="auto"/>
        <w:right w:val="none" w:sz="0" w:space="0" w:color="auto"/>
      </w:divBdr>
    </w:div>
    <w:div w:id="704142278">
      <w:bodyDiv w:val="1"/>
      <w:marLeft w:val="0"/>
      <w:marRight w:val="0"/>
      <w:marTop w:val="0"/>
      <w:marBottom w:val="0"/>
      <w:divBdr>
        <w:top w:val="none" w:sz="0" w:space="0" w:color="auto"/>
        <w:left w:val="none" w:sz="0" w:space="0" w:color="auto"/>
        <w:bottom w:val="none" w:sz="0" w:space="0" w:color="auto"/>
        <w:right w:val="none" w:sz="0" w:space="0" w:color="auto"/>
      </w:divBdr>
    </w:div>
    <w:div w:id="706879748">
      <w:bodyDiv w:val="1"/>
      <w:marLeft w:val="0"/>
      <w:marRight w:val="0"/>
      <w:marTop w:val="0"/>
      <w:marBottom w:val="0"/>
      <w:divBdr>
        <w:top w:val="none" w:sz="0" w:space="0" w:color="auto"/>
        <w:left w:val="none" w:sz="0" w:space="0" w:color="auto"/>
        <w:bottom w:val="none" w:sz="0" w:space="0" w:color="auto"/>
        <w:right w:val="none" w:sz="0" w:space="0" w:color="auto"/>
      </w:divBdr>
    </w:div>
    <w:div w:id="729038856">
      <w:bodyDiv w:val="1"/>
      <w:marLeft w:val="0"/>
      <w:marRight w:val="0"/>
      <w:marTop w:val="0"/>
      <w:marBottom w:val="0"/>
      <w:divBdr>
        <w:top w:val="none" w:sz="0" w:space="0" w:color="auto"/>
        <w:left w:val="none" w:sz="0" w:space="0" w:color="auto"/>
        <w:bottom w:val="none" w:sz="0" w:space="0" w:color="auto"/>
        <w:right w:val="none" w:sz="0" w:space="0" w:color="auto"/>
      </w:divBdr>
    </w:div>
    <w:div w:id="752238621">
      <w:bodyDiv w:val="1"/>
      <w:marLeft w:val="0"/>
      <w:marRight w:val="0"/>
      <w:marTop w:val="0"/>
      <w:marBottom w:val="0"/>
      <w:divBdr>
        <w:top w:val="none" w:sz="0" w:space="0" w:color="auto"/>
        <w:left w:val="none" w:sz="0" w:space="0" w:color="auto"/>
        <w:bottom w:val="none" w:sz="0" w:space="0" w:color="auto"/>
        <w:right w:val="none" w:sz="0" w:space="0" w:color="auto"/>
      </w:divBdr>
    </w:div>
    <w:div w:id="777064308">
      <w:bodyDiv w:val="1"/>
      <w:marLeft w:val="0"/>
      <w:marRight w:val="0"/>
      <w:marTop w:val="0"/>
      <w:marBottom w:val="0"/>
      <w:divBdr>
        <w:top w:val="none" w:sz="0" w:space="0" w:color="auto"/>
        <w:left w:val="none" w:sz="0" w:space="0" w:color="auto"/>
        <w:bottom w:val="none" w:sz="0" w:space="0" w:color="auto"/>
        <w:right w:val="none" w:sz="0" w:space="0" w:color="auto"/>
      </w:divBdr>
    </w:div>
    <w:div w:id="791705720">
      <w:bodyDiv w:val="1"/>
      <w:marLeft w:val="0"/>
      <w:marRight w:val="0"/>
      <w:marTop w:val="0"/>
      <w:marBottom w:val="0"/>
      <w:divBdr>
        <w:top w:val="none" w:sz="0" w:space="0" w:color="auto"/>
        <w:left w:val="none" w:sz="0" w:space="0" w:color="auto"/>
        <w:bottom w:val="none" w:sz="0" w:space="0" w:color="auto"/>
        <w:right w:val="none" w:sz="0" w:space="0" w:color="auto"/>
      </w:divBdr>
    </w:div>
    <w:div w:id="817654399">
      <w:bodyDiv w:val="1"/>
      <w:marLeft w:val="0"/>
      <w:marRight w:val="0"/>
      <w:marTop w:val="0"/>
      <w:marBottom w:val="0"/>
      <w:divBdr>
        <w:top w:val="none" w:sz="0" w:space="0" w:color="auto"/>
        <w:left w:val="none" w:sz="0" w:space="0" w:color="auto"/>
        <w:bottom w:val="none" w:sz="0" w:space="0" w:color="auto"/>
        <w:right w:val="none" w:sz="0" w:space="0" w:color="auto"/>
      </w:divBdr>
    </w:div>
    <w:div w:id="824711244">
      <w:bodyDiv w:val="1"/>
      <w:marLeft w:val="0"/>
      <w:marRight w:val="0"/>
      <w:marTop w:val="0"/>
      <w:marBottom w:val="0"/>
      <w:divBdr>
        <w:top w:val="none" w:sz="0" w:space="0" w:color="auto"/>
        <w:left w:val="none" w:sz="0" w:space="0" w:color="auto"/>
        <w:bottom w:val="none" w:sz="0" w:space="0" w:color="auto"/>
        <w:right w:val="none" w:sz="0" w:space="0" w:color="auto"/>
      </w:divBdr>
    </w:div>
    <w:div w:id="840435805">
      <w:bodyDiv w:val="1"/>
      <w:marLeft w:val="0"/>
      <w:marRight w:val="0"/>
      <w:marTop w:val="0"/>
      <w:marBottom w:val="0"/>
      <w:divBdr>
        <w:top w:val="none" w:sz="0" w:space="0" w:color="auto"/>
        <w:left w:val="none" w:sz="0" w:space="0" w:color="auto"/>
        <w:bottom w:val="none" w:sz="0" w:space="0" w:color="auto"/>
        <w:right w:val="none" w:sz="0" w:space="0" w:color="auto"/>
      </w:divBdr>
    </w:div>
    <w:div w:id="850947603">
      <w:bodyDiv w:val="1"/>
      <w:marLeft w:val="0"/>
      <w:marRight w:val="0"/>
      <w:marTop w:val="0"/>
      <w:marBottom w:val="0"/>
      <w:divBdr>
        <w:top w:val="none" w:sz="0" w:space="0" w:color="auto"/>
        <w:left w:val="none" w:sz="0" w:space="0" w:color="auto"/>
        <w:bottom w:val="none" w:sz="0" w:space="0" w:color="auto"/>
        <w:right w:val="none" w:sz="0" w:space="0" w:color="auto"/>
      </w:divBdr>
    </w:div>
    <w:div w:id="906307586">
      <w:bodyDiv w:val="1"/>
      <w:marLeft w:val="0"/>
      <w:marRight w:val="0"/>
      <w:marTop w:val="0"/>
      <w:marBottom w:val="0"/>
      <w:divBdr>
        <w:top w:val="none" w:sz="0" w:space="0" w:color="auto"/>
        <w:left w:val="none" w:sz="0" w:space="0" w:color="auto"/>
        <w:bottom w:val="none" w:sz="0" w:space="0" w:color="auto"/>
        <w:right w:val="none" w:sz="0" w:space="0" w:color="auto"/>
      </w:divBdr>
    </w:div>
    <w:div w:id="910695447">
      <w:bodyDiv w:val="1"/>
      <w:marLeft w:val="0"/>
      <w:marRight w:val="0"/>
      <w:marTop w:val="0"/>
      <w:marBottom w:val="0"/>
      <w:divBdr>
        <w:top w:val="none" w:sz="0" w:space="0" w:color="auto"/>
        <w:left w:val="none" w:sz="0" w:space="0" w:color="auto"/>
        <w:bottom w:val="none" w:sz="0" w:space="0" w:color="auto"/>
        <w:right w:val="none" w:sz="0" w:space="0" w:color="auto"/>
      </w:divBdr>
    </w:div>
    <w:div w:id="933055908">
      <w:bodyDiv w:val="1"/>
      <w:marLeft w:val="0"/>
      <w:marRight w:val="0"/>
      <w:marTop w:val="0"/>
      <w:marBottom w:val="0"/>
      <w:divBdr>
        <w:top w:val="none" w:sz="0" w:space="0" w:color="auto"/>
        <w:left w:val="none" w:sz="0" w:space="0" w:color="auto"/>
        <w:bottom w:val="none" w:sz="0" w:space="0" w:color="auto"/>
        <w:right w:val="none" w:sz="0" w:space="0" w:color="auto"/>
      </w:divBdr>
    </w:div>
    <w:div w:id="943536808">
      <w:bodyDiv w:val="1"/>
      <w:marLeft w:val="0"/>
      <w:marRight w:val="0"/>
      <w:marTop w:val="0"/>
      <w:marBottom w:val="0"/>
      <w:divBdr>
        <w:top w:val="none" w:sz="0" w:space="0" w:color="auto"/>
        <w:left w:val="none" w:sz="0" w:space="0" w:color="auto"/>
        <w:bottom w:val="none" w:sz="0" w:space="0" w:color="auto"/>
        <w:right w:val="none" w:sz="0" w:space="0" w:color="auto"/>
      </w:divBdr>
    </w:div>
    <w:div w:id="948047745">
      <w:bodyDiv w:val="1"/>
      <w:marLeft w:val="0"/>
      <w:marRight w:val="0"/>
      <w:marTop w:val="0"/>
      <w:marBottom w:val="0"/>
      <w:divBdr>
        <w:top w:val="none" w:sz="0" w:space="0" w:color="auto"/>
        <w:left w:val="none" w:sz="0" w:space="0" w:color="auto"/>
        <w:bottom w:val="none" w:sz="0" w:space="0" w:color="auto"/>
        <w:right w:val="none" w:sz="0" w:space="0" w:color="auto"/>
      </w:divBdr>
    </w:div>
    <w:div w:id="955212012">
      <w:bodyDiv w:val="1"/>
      <w:marLeft w:val="0"/>
      <w:marRight w:val="0"/>
      <w:marTop w:val="0"/>
      <w:marBottom w:val="0"/>
      <w:divBdr>
        <w:top w:val="none" w:sz="0" w:space="0" w:color="auto"/>
        <w:left w:val="none" w:sz="0" w:space="0" w:color="auto"/>
        <w:bottom w:val="none" w:sz="0" w:space="0" w:color="auto"/>
        <w:right w:val="none" w:sz="0" w:space="0" w:color="auto"/>
      </w:divBdr>
    </w:div>
    <w:div w:id="961227773">
      <w:bodyDiv w:val="1"/>
      <w:marLeft w:val="0"/>
      <w:marRight w:val="0"/>
      <w:marTop w:val="0"/>
      <w:marBottom w:val="0"/>
      <w:divBdr>
        <w:top w:val="none" w:sz="0" w:space="0" w:color="auto"/>
        <w:left w:val="none" w:sz="0" w:space="0" w:color="auto"/>
        <w:bottom w:val="none" w:sz="0" w:space="0" w:color="auto"/>
        <w:right w:val="none" w:sz="0" w:space="0" w:color="auto"/>
      </w:divBdr>
    </w:div>
    <w:div w:id="964506040">
      <w:bodyDiv w:val="1"/>
      <w:marLeft w:val="0"/>
      <w:marRight w:val="0"/>
      <w:marTop w:val="0"/>
      <w:marBottom w:val="0"/>
      <w:divBdr>
        <w:top w:val="none" w:sz="0" w:space="0" w:color="auto"/>
        <w:left w:val="none" w:sz="0" w:space="0" w:color="auto"/>
        <w:bottom w:val="none" w:sz="0" w:space="0" w:color="auto"/>
        <w:right w:val="none" w:sz="0" w:space="0" w:color="auto"/>
      </w:divBdr>
    </w:div>
    <w:div w:id="965936193">
      <w:bodyDiv w:val="1"/>
      <w:marLeft w:val="0"/>
      <w:marRight w:val="0"/>
      <w:marTop w:val="0"/>
      <w:marBottom w:val="0"/>
      <w:divBdr>
        <w:top w:val="none" w:sz="0" w:space="0" w:color="auto"/>
        <w:left w:val="none" w:sz="0" w:space="0" w:color="auto"/>
        <w:bottom w:val="none" w:sz="0" w:space="0" w:color="auto"/>
        <w:right w:val="none" w:sz="0" w:space="0" w:color="auto"/>
      </w:divBdr>
    </w:div>
    <w:div w:id="970594657">
      <w:bodyDiv w:val="1"/>
      <w:marLeft w:val="0"/>
      <w:marRight w:val="0"/>
      <w:marTop w:val="0"/>
      <w:marBottom w:val="0"/>
      <w:divBdr>
        <w:top w:val="none" w:sz="0" w:space="0" w:color="auto"/>
        <w:left w:val="none" w:sz="0" w:space="0" w:color="auto"/>
        <w:bottom w:val="none" w:sz="0" w:space="0" w:color="auto"/>
        <w:right w:val="none" w:sz="0" w:space="0" w:color="auto"/>
      </w:divBdr>
    </w:div>
    <w:div w:id="978801978">
      <w:bodyDiv w:val="1"/>
      <w:marLeft w:val="0"/>
      <w:marRight w:val="0"/>
      <w:marTop w:val="0"/>
      <w:marBottom w:val="0"/>
      <w:divBdr>
        <w:top w:val="none" w:sz="0" w:space="0" w:color="auto"/>
        <w:left w:val="none" w:sz="0" w:space="0" w:color="auto"/>
        <w:bottom w:val="none" w:sz="0" w:space="0" w:color="auto"/>
        <w:right w:val="none" w:sz="0" w:space="0" w:color="auto"/>
      </w:divBdr>
    </w:div>
    <w:div w:id="985819076">
      <w:bodyDiv w:val="1"/>
      <w:marLeft w:val="0"/>
      <w:marRight w:val="0"/>
      <w:marTop w:val="0"/>
      <w:marBottom w:val="0"/>
      <w:divBdr>
        <w:top w:val="none" w:sz="0" w:space="0" w:color="auto"/>
        <w:left w:val="none" w:sz="0" w:space="0" w:color="auto"/>
        <w:bottom w:val="none" w:sz="0" w:space="0" w:color="auto"/>
        <w:right w:val="none" w:sz="0" w:space="0" w:color="auto"/>
      </w:divBdr>
    </w:div>
    <w:div w:id="1015303829">
      <w:bodyDiv w:val="1"/>
      <w:marLeft w:val="0"/>
      <w:marRight w:val="0"/>
      <w:marTop w:val="0"/>
      <w:marBottom w:val="0"/>
      <w:divBdr>
        <w:top w:val="none" w:sz="0" w:space="0" w:color="auto"/>
        <w:left w:val="none" w:sz="0" w:space="0" w:color="auto"/>
        <w:bottom w:val="none" w:sz="0" w:space="0" w:color="auto"/>
        <w:right w:val="none" w:sz="0" w:space="0" w:color="auto"/>
      </w:divBdr>
    </w:div>
    <w:div w:id="1017344860">
      <w:bodyDiv w:val="1"/>
      <w:marLeft w:val="0"/>
      <w:marRight w:val="0"/>
      <w:marTop w:val="0"/>
      <w:marBottom w:val="0"/>
      <w:divBdr>
        <w:top w:val="none" w:sz="0" w:space="0" w:color="auto"/>
        <w:left w:val="none" w:sz="0" w:space="0" w:color="auto"/>
        <w:bottom w:val="none" w:sz="0" w:space="0" w:color="auto"/>
        <w:right w:val="none" w:sz="0" w:space="0" w:color="auto"/>
      </w:divBdr>
    </w:div>
    <w:div w:id="1030493095">
      <w:bodyDiv w:val="1"/>
      <w:marLeft w:val="0"/>
      <w:marRight w:val="0"/>
      <w:marTop w:val="0"/>
      <w:marBottom w:val="0"/>
      <w:divBdr>
        <w:top w:val="none" w:sz="0" w:space="0" w:color="auto"/>
        <w:left w:val="none" w:sz="0" w:space="0" w:color="auto"/>
        <w:bottom w:val="none" w:sz="0" w:space="0" w:color="auto"/>
        <w:right w:val="none" w:sz="0" w:space="0" w:color="auto"/>
      </w:divBdr>
    </w:div>
    <w:div w:id="1062799310">
      <w:bodyDiv w:val="1"/>
      <w:marLeft w:val="0"/>
      <w:marRight w:val="0"/>
      <w:marTop w:val="0"/>
      <w:marBottom w:val="0"/>
      <w:divBdr>
        <w:top w:val="none" w:sz="0" w:space="0" w:color="auto"/>
        <w:left w:val="none" w:sz="0" w:space="0" w:color="auto"/>
        <w:bottom w:val="none" w:sz="0" w:space="0" w:color="auto"/>
        <w:right w:val="none" w:sz="0" w:space="0" w:color="auto"/>
      </w:divBdr>
    </w:div>
    <w:div w:id="1093169143">
      <w:bodyDiv w:val="1"/>
      <w:marLeft w:val="0"/>
      <w:marRight w:val="0"/>
      <w:marTop w:val="0"/>
      <w:marBottom w:val="0"/>
      <w:divBdr>
        <w:top w:val="none" w:sz="0" w:space="0" w:color="auto"/>
        <w:left w:val="none" w:sz="0" w:space="0" w:color="auto"/>
        <w:bottom w:val="none" w:sz="0" w:space="0" w:color="auto"/>
        <w:right w:val="none" w:sz="0" w:space="0" w:color="auto"/>
      </w:divBdr>
    </w:div>
    <w:div w:id="1098407217">
      <w:bodyDiv w:val="1"/>
      <w:marLeft w:val="0"/>
      <w:marRight w:val="0"/>
      <w:marTop w:val="0"/>
      <w:marBottom w:val="0"/>
      <w:divBdr>
        <w:top w:val="none" w:sz="0" w:space="0" w:color="auto"/>
        <w:left w:val="none" w:sz="0" w:space="0" w:color="auto"/>
        <w:bottom w:val="none" w:sz="0" w:space="0" w:color="auto"/>
        <w:right w:val="none" w:sz="0" w:space="0" w:color="auto"/>
      </w:divBdr>
    </w:div>
    <w:div w:id="1129470466">
      <w:bodyDiv w:val="1"/>
      <w:marLeft w:val="0"/>
      <w:marRight w:val="0"/>
      <w:marTop w:val="0"/>
      <w:marBottom w:val="0"/>
      <w:divBdr>
        <w:top w:val="none" w:sz="0" w:space="0" w:color="auto"/>
        <w:left w:val="none" w:sz="0" w:space="0" w:color="auto"/>
        <w:bottom w:val="none" w:sz="0" w:space="0" w:color="auto"/>
        <w:right w:val="none" w:sz="0" w:space="0" w:color="auto"/>
      </w:divBdr>
    </w:div>
    <w:div w:id="1143037680">
      <w:bodyDiv w:val="1"/>
      <w:marLeft w:val="0"/>
      <w:marRight w:val="0"/>
      <w:marTop w:val="0"/>
      <w:marBottom w:val="0"/>
      <w:divBdr>
        <w:top w:val="none" w:sz="0" w:space="0" w:color="auto"/>
        <w:left w:val="none" w:sz="0" w:space="0" w:color="auto"/>
        <w:bottom w:val="none" w:sz="0" w:space="0" w:color="auto"/>
        <w:right w:val="none" w:sz="0" w:space="0" w:color="auto"/>
      </w:divBdr>
    </w:div>
    <w:div w:id="1145203056">
      <w:bodyDiv w:val="1"/>
      <w:marLeft w:val="0"/>
      <w:marRight w:val="0"/>
      <w:marTop w:val="0"/>
      <w:marBottom w:val="0"/>
      <w:divBdr>
        <w:top w:val="none" w:sz="0" w:space="0" w:color="auto"/>
        <w:left w:val="none" w:sz="0" w:space="0" w:color="auto"/>
        <w:bottom w:val="none" w:sz="0" w:space="0" w:color="auto"/>
        <w:right w:val="none" w:sz="0" w:space="0" w:color="auto"/>
      </w:divBdr>
    </w:div>
    <w:div w:id="1159032793">
      <w:bodyDiv w:val="1"/>
      <w:marLeft w:val="0"/>
      <w:marRight w:val="0"/>
      <w:marTop w:val="0"/>
      <w:marBottom w:val="0"/>
      <w:divBdr>
        <w:top w:val="none" w:sz="0" w:space="0" w:color="auto"/>
        <w:left w:val="none" w:sz="0" w:space="0" w:color="auto"/>
        <w:bottom w:val="none" w:sz="0" w:space="0" w:color="auto"/>
        <w:right w:val="none" w:sz="0" w:space="0" w:color="auto"/>
      </w:divBdr>
    </w:div>
    <w:div w:id="1181509228">
      <w:bodyDiv w:val="1"/>
      <w:marLeft w:val="0"/>
      <w:marRight w:val="0"/>
      <w:marTop w:val="0"/>
      <w:marBottom w:val="0"/>
      <w:divBdr>
        <w:top w:val="none" w:sz="0" w:space="0" w:color="auto"/>
        <w:left w:val="none" w:sz="0" w:space="0" w:color="auto"/>
        <w:bottom w:val="none" w:sz="0" w:space="0" w:color="auto"/>
        <w:right w:val="none" w:sz="0" w:space="0" w:color="auto"/>
      </w:divBdr>
    </w:div>
    <w:div w:id="1191409832">
      <w:bodyDiv w:val="1"/>
      <w:marLeft w:val="0"/>
      <w:marRight w:val="0"/>
      <w:marTop w:val="0"/>
      <w:marBottom w:val="0"/>
      <w:divBdr>
        <w:top w:val="none" w:sz="0" w:space="0" w:color="auto"/>
        <w:left w:val="none" w:sz="0" w:space="0" w:color="auto"/>
        <w:bottom w:val="none" w:sz="0" w:space="0" w:color="auto"/>
        <w:right w:val="none" w:sz="0" w:space="0" w:color="auto"/>
      </w:divBdr>
    </w:div>
    <w:div w:id="1200554129">
      <w:bodyDiv w:val="1"/>
      <w:marLeft w:val="0"/>
      <w:marRight w:val="0"/>
      <w:marTop w:val="0"/>
      <w:marBottom w:val="0"/>
      <w:divBdr>
        <w:top w:val="none" w:sz="0" w:space="0" w:color="auto"/>
        <w:left w:val="none" w:sz="0" w:space="0" w:color="auto"/>
        <w:bottom w:val="none" w:sz="0" w:space="0" w:color="auto"/>
        <w:right w:val="none" w:sz="0" w:space="0" w:color="auto"/>
      </w:divBdr>
    </w:div>
    <w:div w:id="1226376846">
      <w:bodyDiv w:val="1"/>
      <w:marLeft w:val="0"/>
      <w:marRight w:val="0"/>
      <w:marTop w:val="0"/>
      <w:marBottom w:val="0"/>
      <w:divBdr>
        <w:top w:val="none" w:sz="0" w:space="0" w:color="auto"/>
        <w:left w:val="none" w:sz="0" w:space="0" w:color="auto"/>
        <w:bottom w:val="none" w:sz="0" w:space="0" w:color="auto"/>
        <w:right w:val="none" w:sz="0" w:space="0" w:color="auto"/>
      </w:divBdr>
    </w:div>
    <w:div w:id="1228570375">
      <w:bodyDiv w:val="1"/>
      <w:marLeft w:val="0"/>
      <w:marRight w:val="0"/>
      <w:marTop w:val="0"/>
      <w:marBottom w:val="0"/>
      <w:divBdr>
        <w:top w:val="none" w:sz="0" w:space="0" w:color="auto"/>
        <w:left w:val="none" w:sz="0" w:space="0" w:color="auto"/>
        <w:bottom w:val="none" w:sz="0" w:space="0" w:color="auto"/>
        <w:right w:val="none" w:sz="0" w:space="0" w:color="auto"/>
      </w:divBdr>
    </w:div>
    <w:div w:id="1234513515">
      <w:bodyDiv w:val="1"/>
      <w:marLeft w:val="0"/>
      <w:marRight w:val="0"/>
      <w:marTop w:val="0"/>
      <w:marBottom w:val="0"/>
      <w:divBdr>
        <w:top w:val="none" w:sz="0" w:space="0" w:color="auto"/>
        <w:left w:val="none" w:sz="0" w:space="0" w:color="auto"/>
        <w:bottom w:val="none" w:sz="0" w:space="0" w:color="auto"/>
        <w:right w:val="none" w:sz="0" w:space="0" w:color="auto"/>
      </w:divBdr>
    </w:div>
    <w:div w:id="1264655129">
      <w:bodyDiv w:val="1"/>
      <w:marLeft w:val="0"/>
      <w:marRight w:val="0"/>
      <w:marTop w:val="0"/>
      <w:marBottom w:val="0"/>
      <w:divBdr>
        <w:top w:val="none" w:sz="0" w:space="0" w:color="auto"/>
        <w:left w:val="none" w:sz="0" w:space="0" w:color="auto"/>
        <w:bottom w:val="none" w:sz="0" w:space="0" w:color="auto"/>
        <w:right w:val="none" w:sz="0" w:space="0" w:color="auto"/>
      </w:divBdr>
    </w:div>
    <w:div w:id="1271430020">
      <w:bodyDiv w:val="1"/>
      <w:marLeft w:val="0"/>
      <w:marRight w:val="0"/>
      <w:marTop w:val="0"/>
      <w:marBottom w:val="0"/>
      <w:divBdr>
        <w:top w:val="none" w:sz="0" w:space="0" w:color="auto"/>
        <w:left w:val="none" w:sz="0" w:space="0" w:color="auto"/>
        <w:bottom w:val="none" w:sz="0" w:space="0" w:color="auto"/>
        <w:right w:val="none" w:sz="0" w:space="0" w:color="auto"/>
      </w:divBdr>
    </w:div>
    <w:div w:id="1297446692">
      <w:bodyDiv w:val="1"/>
      <w:marLeft w:val="0"/>
      <w:marRight w:val="0"/>
      <w:marTop w:val="0"/>
      <w:marBottom w:val="0"/>
      <w:divBdr>
        <w:top w:val="none" w:sz="0" w:space="0" w:color="auto"/>
        <w:left w:val="none" w:sz="0" w:space="0" w:color="auto"/>
        <w:bottom w:val="none" w:sz="0" w:space="0" w:color="auto"/>
        <w:right w:val="none" w:sz="0" w:space="0" w:color="auto"/>
      </w:divBdr>
    </w:div>
    <w:div w:id="1303925161">
      <w:bodyDiv w:val="1"/>
      <w:marLeft w:val="0"/>
      <w:marRight w:val="0"/>
      <w:marTop w:val="0"/>
      <w:marBottom w:val="0"/>
      <w:divBdr>
        <w:top w:val="none" w:sz="0" w:space="0" w:color="auto"/>
        <w:left w:val="none" w:sz="0" w:space="0" w:color="auto"/>
        <w:bottom w:val="none" w:sz="0" w:space="0" w:color="auto"/>
        <w:right w:val="none" w:sz="0" w:space="0" w:color="auto"/>
      </w:divBdr>
    </w:div>
    <w:div w:id="1320622144">
      <w:bodyDiv w:val="1"/>
      <w:marLeft w:val="0"/>
      <w:marRight w:val="0"/>
      <w:marTop w:val="0"/>
      <w:marBottom w:val="0"/>
      <w:divBdr>
        <w:top w:val="none" w:sz="0" w:space="0" w:color="auto"/>
        <w:left w:val="none" w:sz="0" w:space="0" w:color="auto"/>
        <w:bottom w:val="none" w:sz="0" w:space="0" w:color="auto"/>
        <w:right w:val="none" w:sz="0" w:space="0" w:color="auto"/>
      </w:divBdr>
    </w:div>
    <w:div w:id="1336423937">
      <w:bodyDiv w:val="1"/>
      <w:marLeft w:val="0"/>
      <w:marRight w:val="0"/>
      <w:marTop w:val="0"/>
      <w:marBottom w:val="0"/>
      <w:divBdr>
        <w:top w:val="none" w:sz="0" w:space="0" w:color="auto"/>
        <w:left w:val="none" w:sz="0" w:space="0" w:color="auto"/>
        <w:bottom w:val="none" w:sz="0" w:space="0" w:color="auto"/>
        <w:right w:val="none" w:sz="0" w:space="0" w:color="auto"/>
      </w:divBdr>
    </w:div>
    <w:div w:id="1451626118">
      <w:bodyDiv w:val="1"/>
      <w:marLeft w:val="0"/>
      <w:marRight w:val="0"/>
      <w:marTop w:val="0"/>
      <w:marBottom w:val="0"/>
      <w:divBdr>
        <w:top w:val="none" w:sz="0" w:space="0" w:color="auto"/>
        <w:left w:val="none" w:sz="0" w:space="0" w:color="auto"/>
        <w:bottom w:val="none" w:sz="0" w:space="0" w:color="auto"/>
        <w:right w:val="none" w:sz="0" w:space="0" w:color="auto"/>
      </w:divBdr>
    </w:div>
    <w:div w:id="1457722034">
      <w:bodyDiv w:val="1"/>
      <w:marLeft w:val="0"/>
      <w:marRight w:val="0"/>
      <w:marTop w:val="0"/>
      <w:marBottom w:val="0"/>
      <w:divBdr>
        <w:top w:val="none" w:sz="0" w:space="0" w:color="auto"/>
        <w:left w:val="none" w:sz="0" w:space="0" w:color="auto"/>
        <w:bottom w:val="none" w:sz="0" w:space="0" w:color="auto"/>
        <w:right w:val="none" w:sz="0" w:space="0" w:color="auto"/>
      </w:divBdr>
    </w:div>
    <w:div w:id="1475949897">
      <w:bodyDiv w:val="1"/>
      <w:marLeft w:val="0"/>
      <w:marRight w:val="0"/>
      <w:marTop w:val="0"/>
      <w:marBottom w:val="0"/>
      <w:divBdr>
        <w:top w:val="none" w:sz="0" w:space="0" w:color="auto"/>
        <w:left w:val="none" w:sz="0" w:space="0" w:color="auto"/>
        <w:bottom w:val="none" w:sz="0" w:space="0" w:color="auto"/>
        <w:right w:val="none" w:sz="0" w:space="0" w:color="auto"/>
      </w:divBdr>
    </w:div>
    <w:div w:id="1483043298">
      <w:bodyDiv w:val="1"/>
      <w:marLeft w:val="0"/>
      <w:marRight w:val="0"/>
      <w:marTop w:val="0"/>
      <w:marBottom w:val="0"/>
      <w:divBdr>
        <w:top w:val="none" w:sz="0" w:space="0" w:color="auto"/>
        <w:left w:val="none" w:sz="0" w:space="0" w:color="auto"/>
        <w:bottom w:val="none" w:sz="0" w:space="0" w:color="auto"/>
        <w:right w:val="none" w:sz="0" w:space="0" w:color="auto"/>
      </w:divBdr>
    </w:div>
    <w:div w:id="1524906272">
      <w:bodyDiv w:val="1"/>
      <w:marLeft w:val="0"/>
      <w:marRight w:val="0"/>
      <w:marTop w:val="0"/>
      <w:marBottom w:val="0"/>
      <w:divBdr>
        <w:top w:val="none" w:sz="0" w:space="0" w:color="auto"/>
        <w:left w:val="none" w:sz="0" w:space="0" w:color="auto"/>
        <w:bottom w:val="none" w:sz="0" w:space="0" w:color="auto"/>
        <w:right w:val="none" w:sz="0" w:space="0" w:color="auto"/>
      </w:divBdr>
    </w:div>
    <w:div w:id="1531068962">
      <w:bodyDiv w:val="1"/>
      <w:marLeft w:val="0"/>
      <w:marRight w:val="0"/>
      <w:marTop w:val="0"/>
      <w:marBottom w:val="0"/>
      <w:divBdr>
        <w:top w:val="none" w:sz="0" w:space="0" w:color="auto"/>
        <w:left w:val="none" w:sz="0" w:space="0" w:color="auto"/>
        <w:bottom w:val="none" w:sz="0" w:space="0" w:color="auto"/>
        <w:right w:val="none" w:sz="0" w:space="0" w:color="auto"/>
      </w:divBdr>
    </w:div>
    <w:div w:id="1531453845">
      <w:bodyDiv w:val="1"/>
      <w:marLeft w:val="0"/>
      <w:marRight w:val="0"/>
      <w:marTop w:val="0"/>
      <w:marBottom w:val="0"/>
      <w:divBdr>
        <w:top w:val="none" w:sz="0" w:space="0" w:color="auto"/>
        <w:left w:val="none" w:sz="0" w:space="0" w:color="auto"/>
        <w:bottom w:val="none" w:sz="0" w:space="0" w:color="auto"/>
        <w:right w:val="none" w:sz="0" w:space="0" w:color="auto"/>
      </w:divBdr>
    </w:div>
    <w:div w:id="1572616949">
      <w:bodyDiv w:val="1"/>
      <w:marLeft w:val="0"/>
      <w:marRight w:val="0"/>
      <w:marTop w:val="0"/>
      <w:marBottom w:val="0"/>
      <w:divBdr>
        <w:top w:val="none" w:sz="0" w:space="0" w:color="auto"/>
        <w:left w:val="none" w:sz="0" w:space="0" w:color="auto"/>
        <w:bottom w:val="none" w:sz="0" w:space="0" w:color="auto"/>
        <w:right w:val="none" w:sz="0" w:space="0" w:color="auto"/>
      </w:divBdr>
    </w:div>
    <w:div w:id="1580365920">
      <w:bodyDiv w:val="1"/>
      <w:marLeft w:val="0"/>
      <w:marRight w:val="0"/>
      <w:marTop w:val="0"/>
      <w:marBottom w:val="0"/>
      <w:divBdr>
        <w:top w:val="none" w:sz="0" w:space="0" w:color="auto"/>
        <w:left w:val="none" w:sz="0" w:space="0" w:color="auto"/>
        <w:bottom w:val="none" w:sz="0" w:space="0" w:color="auto"/>
        <w:right w:val="none" w:sz="0" w:space="0" w:color="auto"/>
      </w:divBdr>
    </w:div>
    <w:div w:id="1605263202">
      <w:bodyDiv w:val="1"/>
      <w:marLeft w:val="0"/>
      <w:marRight w:val="0"/>
      <w:marTop w:val="0"/>
      <w:marBottom w:val="0"/>
      <w:divBdr>
        <w:top w:val="none" w:sz="0" w:space="0" w:color="auto"/>
        <w:left w:val="none" w:sz="0" w:space="0" w:color="auto"/>
        <w:bottom w:val="none" w:sz="0" w:space="0" w:color="auto"/>
        <w:right w:val="none" w:sz="0" w:space="0" w:color="auto"/>
      </w:divBdr>
    </w:div>
    <w:div w:id="1662461315">
      <w:bodyDiv w:val="1"/>
      <w:marLeft w:val="0"/>
      <w:marRight w:val="0"/>
      <w:marTop w:val="0"/>
      <w:marBottom w:val="0"/>
      <w:divBdr>
        <w:top w:val="none" w:sz="0" w:space="0" w:color="auto"/>
        <w:left w:val="none" w:sz="0" w:space="0" w:color="auto"/>
        <w:bottom w:val="none" w:sz="0" w:space="0" w:color="auto"/>
        <w:right w:val="none" w:sz="0" w:space="0" w:color="auto"/>
      </w:divBdr>
    </w:div>
    <w:div w:id="1665816665">
      <w:bodyDiv w:val="1"/>
      <w:marLeft w:val="0"/>
      <w:marRight w:val="0"/>
      <w:marTop w:val="0"/>
      <w:marBottom w:val="0"/>
      <w:divBdr>
        <w:top w:val="none" w:sz="0" w:space="0" w:color="auto"/>
        <w:left w:val="none" w:sz="0" w:space="0" w:color="auto"/>
        <w:bottom w:val="none" w:sz="0" w:space="0" w:color="auto"/>
        <w:right w:val="none" w:sz="0" w:space="0" w:color="auto"/>
      </w:divBdr>
    </w:div>
    <w:div w:id="1683513859">
      <w:bodyDiv w:val="1"/>
      <w:marLeft w:val="0"/>
      <w:marRight w:val="0"/>
      <w:marTop w:val="0"/>
      <w:marBottom w:val="0"/>
      <w:divBdr>
        <w:top w:val="none" w:sz="0" w:space="0" w:color="auto"/>
        <w:left w:val="none" w:sz="0" w:space="0" w:color="auto"/>
        <w:bottom w:val="none" w:sz="0" w:space="0" w:color="auto"/>
        <w:right w:val="none" w:sz="0" w:space="0" w:color="auto"/>
      </w:divBdr>
    </w:div>
    <w:div w:id="1734233528">
      <w:bodyDiv w:val="1"/>
      <w:marLeft w:val="0"/>
      <w:marRight w:val="0"/>
      <w:marTop w:val="0"/>
      <w:marBottom w:val="0"/>
      <w:divBdr>
        <w:top w:val="none" w:sz="0" w:space="0" w:color="auto"/>
        <w:left w:val="none" w:sz="0" w:space="0" w:color="auto"/>
        <w:bottom w:val="none" w:sz="0" w:space="0" w:color="auto"/>
        <w:right w:val="none" w:sz="0" w:space="0" w:color="auto"/>
      </w:divBdr>
    </w:div>
    <w:div w:id="1749686850">
      <w:bodyDiv w:val="1"/>
      <w:marLeft w:val="0"/>
      <w:marRight w:val="0"/>
      <w:marTop w:val="0"/>
      <w:marBottom w:val="0"/>
      <w:divBdr>
        <w:top w:val="none" w:sz="0" w:space="0" w:color="auto"/>
        <w:left w:val="none" w:sz="0" w:space="0" w:color="auto"/>
        <w:bottom w:val="none" w:sz="0" w:space="0" w:color="auto"/>
        <w:right w:val="none" w:sz="0" w:space="0" w:color="auto"/>
      </w:divBdr>
    </w:div>
    <w:div w:id="1758476709">
      <w:bodyDiv w:val="1"/>
      <w:marLeft w:val="0"/>
      <w:marRight w:val="0"/>
      <w:marTop w:val="0"/>
      <w:marBottom w:val="0"/>
      <w:divBdr>
        <w:top w:val="none" w:sz="0" w:space="0" w:color="auto"/>
        <w:left w:val="none" w:sz="0" w:space="0" w:color="auto"/>
        <w:bottom w:val="none" w:sz="0" w:space="0" w:color="auto"/>
        <w:right w:val="none" w:sz="0" w:space="0" w:color="auto"/>
      </w:divBdr>
    </w:div>
    <w:div w:id="1762944175">
      <w:bodyDiv w:val="1"/>
      <w:marLeft w:val="0"/>
      <w:marRight w:val="0"/>
      <w:marTop w:val="0"/>
      <w:marBottom w:val="0"/>
      <w:divBdr>
        <w:top w:val="none" w:sz="0" w:space="0" w:color="auto"/>
        <w:left w:val="none" w:sz="0" w:space="0" w:color="auto"/>
        <w:bottom w:val="none" w:sz="0" w:space="0" w:color="auto"/>
        <w:right w:val="none" w:sz="0" w:space="0" w:color="auto"/>
      </w:divBdr>
    </w:div>
    <w:div w:id="1785466831">
      <w:bodyDiv w:val="1"/>
      <w:marLeft w:val="0"/>
      <w:marRight w:val="0"/>
      <w:marTop w:val="0"/>
      <w:marBottom w:val="0"/>
      <w:divBdr>
        <w:top w:val="none" w:sz="0" w:space="0" w:color="auto"/>
        <w:left w:val="none" w:sz="0" w:space="0" w:color="auto"/>
        <w:bottom w:val="none" w:sz="0" w:space="0" w:color="auto"/>
        <w:right w:val="none" w:sz="0" w:space="0" w:color="auto"/>
      </w:divBdr>
    </w:div>
    <w:div w:id="1888448203">
      <w:bodyDiv w:val="1"/>
      <w:marLeft w:val="0"/>
      <w:marRight w:val="0"/>
      <w:marTop w:val="0"/>
      <w:marBottom w:val="0"/>
      <w:divBdr>
        <w:top w:val="none" w:sz="0" w:space="0" w:color="auto"/>
        <w:left w:val="none" w:sz="0" w:space="0" w:color="auto"/>
        <w:bottom w:val="none" w:sz="0" w:space="0" w:color="auto"/>
        <w:right w:val="none" w:sz="0" w:space="0" w:color="auto"/>
      </w:divBdr>
    </w:div>
    <w:div w:id="1902473190">
      <w:bodyDiv w:val="1"/>
      <w:marLeft w:val="0"/>
      <w:marRight w:val="0"/>
      <w:marTop w:val="0"/>
      <w:marBottom w:val="0"/>
      <w:divBdr>
        <w:top w:val="none" w:sz="0" w:space="0" w:color="auto"/>
        <w:left w:val="none" w:sz="0" w:space="0" w:color="auto"/>
        <w:bottom w:val="none" w:sz="0" w:space="0" w:color="auto"/>
        <w:right w:val="none" w:sz="0" w:space="0" w:color="auto"/>
      </w:divBdr>
    </w:div>
    <w:div w:id="1913269954">
      <w:bodyDiv w:val="1"/>
      <w:marLeft w:val="0"/>
      <w:marRight w:val="0"/>
      <w:marTop w:val="0"/>
      <w:marBottom w:val="0"/>
      <w:divBdr>
        <w:top w:val="none" w:sz="0" w:space="0" w:color="auto"/>
        <w:left w:val="none" w:sz="0" w:space="0" w:color="auto"/>
        <w:bottom w:val="none" w:sz="0" w:space="0" w:color="auto"/>
        <w:right w:val="none" w:sz="0" w:space="0" w:color="auto"/>
      </w:divBdr>
    </w:div>
    <w:div w:id="1916282588">
      <w:bodyDiv w:val="1"/>
      <w:marLeft w:val="0"/>
      <w:marRight w:val="0"/>
      <w:marTop w:val="0"/>
      <w:marBottom w:val="0"/>
      <w:divBdr>
        <w:top w:val="none" w:sz="0" w:space="0" w:color="auto"/>
        <w:left w:val="none" w:sz="0" w:space="0" w:color="auto"/>
        <w:bottom w:val="none" w:sz="0" w:space="0" w:color="auto"/>
        <w:right w:val="none" w:sz="0" w:space="0" w:color="auto"/>
      </w:divBdr>
    </w:div>
    <w:div w:id="1940945952">
      <w:bodyDiv w:val="1"/>
      <w:marLeft w:val="0"/>
      <w:marRight w:val="0"/>
      <w:marTop w:val="0"/>
      <w:marBottom w:val="0"/>
      <w:divBdr>
        <w:top w:val="none" w:sz="0" w:space="0" w:color="auto"/>
        <w:left w:val="none" w:sz="0" w:space="0" w:color="auto"/>
        <w:bottom w:val="none" w:sz="0" w:space="0" w:color="auto"/>
        <w:right w:val="none" w:sz="0" w:space="0" w:color="auto"/>
      </w:divBdr>
    </w:div>
    <w:div w:id="1975257226">
      <w:bodyDiv w:val="1"/>
      <w:marLeft w:val="0"/>
      <w:marRight w:val="0"/>
      <w:marTop w:val="0"/>
      <w:marBottom w:val="0"/>
      <w:divBdr>
        <w:top w:val="none" w:sz="0" w:space="0" w:color="auto"/>
        <w:left w:val="none" w:sz="0" w:space="0" w:color="auto"/>
        <w:bottom w:val="none" w:sz="0" w:space="0" w:color="auto"/>
        <w:right w:val="none" w:sz="0" w:space="0" w:color="auto"/>
      </w:divBdr>
    </w:div>
    <w:div w:id="1975481396">
      <w:bodyDiv w:val="1"/>
      <w:marLeft w:val="0"/>
      <w:marRight w:val="0"/>
      <w:marTop w:val="0"/>
      <w:marBottom w:val="0"/>
      <w:divBdr>
        <w:top w:val="none" w:sz="0" w:space="0" w:color="auto"/>
        <w:left w:val="none" w:sz="0" w:space="0" w:color="auto"/>
        <w:bottom w:val="none" w:sz="0" w:space="0" w:color="auto"/>
        <w:right w:val="none" w:sz="0" w:space="0" w:color="auto"/>
      </w:divBdr>
    </w:div>
    <w:div w:id="1988825214">
      <w:bodyDiv w:val="1"/>
      <w:marLeft w:val="0"/>
      <w:marRight w:val="0"/>
      <w:marTop w:val="0"/>
      <w:marBottom w:val="0"/>
      <w:divBdr>
        <w:top w:val="none" w:sz="0" w:space="0" w:color="auto"/>
        <w:left w:val="none" w:sz="0" w:space="0" w:color="auto"/>
        <w:bottom w:val="none" w:sz="0" w:space="0" w:color="auto"/>
        <w:right w:val="none" w:sz="0" w:space="0" w:color="auto"/>
      </w:divBdr>
    </w:div>
    <w:div w:id="1990671364">
      <w:bodyDiv w:val="1"/>
      <w:marLeft w:val="0"/>
      <w:marRight w:val="0"/>
      <w:marTop w:val="0"/>
      <w:marBottom w:val="0"/>
      <w:divBdr>
        <w:top w:val="none" w:sz="0" w:space="0" w:color="auto"/>
        <w:left w:val="none" w:sz="0" w:space="0" w:color="auto"/>
        <w:bottom w:val="none" w:sz="0" w:space="0" w:color="auto"/>
        <w:right w:val="none" w:sz="0" w:space="0" w:color="auto"/>
      </w:divBdr>
    </w:div>
    <w:div w:id="2008049054">
      <w:bodyDiv w:val="1"/>
      <w:marLeft w:val="0"/>
      <w:marRight w:val="0"/>
      <w:marTop w:val="0"/>
      <w:marBottom w:val="0"/>
      <w:divBdr>
        <w:top w:val="none" w:sz="0" w:space="0" w:color="auto"/>
        <w:left w:val="none" w:sz="0" w:space="0" w:color="auto"/>
        <w:bottom w:val="none" w:sz="0" w:space="0" w:color="auto"/>
        <w:right w:val="none" w:sz="0" w:space="0" w:color="auto"/>
      </w:divBdr>
    </w:div>
    <w:div w:id="2018919730">
      <w:bodyDiv w:val="1"/>
      <w:marLeft w:val="0"/>
      <w:marRight w:val="0"/>
      <w:marTop w:val="0"/>
      <w:marBottom w:val="0"/>
      <w:divBdr>
        <w:top w:val="none" w:sz="0" w:space="0" w:color="auto"/>
        <w:left w:val="none" w:sz="0" w:space="0" w:color="auto"/>
        <w:bottom w:val="none" w:sz="0" w:space="0" w:color="auto"/>
        <w:right w:val="none" w:sz="0" w:space="0" w:color="auto"/>
      </w:divBdr>
    </w:div>
    <w:div w:id="2028829522">
      <w:bodyDiv w:val="1"/>
      <w:marLeft w:val="0"/>
      <w:marRight w:val="0"/>
      <w:marTop w:val="0"/>
      <w:marBottom w:val="0"/>
      <w:divBdr>
        <w:top w:val="none" w:sz="0" w:space="0" w:color="auto"/>
        <w:left w:val="none" w:sz="0" w:space="0" w:color="auto"/>
        <w:bottom w:val="none" w:sz="0" w:space="0" w:color="auto"/>
        <w:right w:val="none" w:sz="0" w:space="0" w:color="auto"/>
      </w:divBdr>
    </w:div>
    <w:div w:id="2029602906">
      <w:bodyDiv w:val="1"/>
      <w:marLeft w:val="0"/>
      <w:marRight w:val="0"/>
      <w:marTop w:val="0"/>
      <w:marBottom w:val="0"/>
      <w:divBdr>
        <w:top w:val="none" w:sz="0" w:space="0" w:color="auto"/>
        <w:left w:val="none" w:sz="0" w:space="0" w:color="auto"/>
        <w:bottom w:val="none" w:sz="0" w:space="0" w:color="auto"/>
        <w:right w:val="none" w:sz="0" w:space="0" w:color="auto"/>
      </w:divBdr>
    </w:div>
    <w:div w:id="2033024321">
      <w:bodyDiv w:val="1"/>
      <w:marLeft w:val="0"/>
      <w:marRight w:val="0"/>
      <w:marTop w:val="0"/>
      <w:marBottom w:val="0"/>
      <w:divBdr>
        <w:top w:val="none" w:sz="0" w:space="0" w:color="auto"/>
        <w:left w:val="none" w:sz="0" w:space="0" w:color="auto"/>
        <w:bottom w:val="none" w:sz="0" w:space="0" w:color="auto"/>
        <w:right w:val="none" w:sz="0" w:space="0" w:color="auto"/>
      </w:divBdr>
    </w:div>
    <w:div w:id="2037266573">
      <w:bodyDiv w:val="1"/>
      <w:marLeft w:val="0"/>
      <w:marRight w:val="0"/>
      <w:marTop w:val="0"/>
      <w:marBottom w:val="0"/>
      <w:divBdr>
        <w:top w:val="none" w:sz="0" w:space="0" w:color="auto"/>
        <w:left w:val="none" w:sz="0" w:space="0" w:color="auto"/>
        <w:bottom w:val="none" w:sz="0" w:space="0" w:color="auto"/>
        <w:right w:val="none" w:sz="0" w:space="0" w:color="auto"/>
      </w:divBdr>
    </w:div>
    <w:div w:id="2050108784">
      <w:bodyDiv w:val="1"/>
      <w:marLeft w:val="0"/>
      <w:marRight w:val="0"/>
      <w:marTop w:val="0"/>
      <w:marBottom w:val="0"/>
      <w:divBdr>
        <w:top w:val="none" w:sz="0" w:space="0" w:color="auto"/>
        <w:left w:val="none" w:sz="0" w:space="0" w:color="auto"/>
        <w:bottom w:val="none" w:sz="0" w:space="0" w:color="auto"/>
        <w:right w:val="none" w:sz="0" w:space="0" w:color="auto"/>
      </w:divBdr>
    </w:div>
    <w:div w:id="2058116552">
      <w:bodyDiv w:val="1"/>
      <w:marLeft w:val="0"/>
      <w:marRight w:val="0"/>
      <w:marTop w:val="0"/>
      <w:marBottom w:val="0"/>
      <w:divBdr>
        <w:top w:val="none" w:sz="0" w:space="0" w:color="auto"/>
        <w:left w:val="none" w:sz="0" w:space="0" w:color="auto"/>
        <w:bottom w:val="none" w:sz="0" w:space="0" w:color="auto"/>
        <w:right w:val="none" w:sz="0" w:space="0" w:color="auto"/>
      </w:divBdr>
    </w:div>
    <w:div w:id="2066250907">
      <w:bodyDiv w:val="1"/>
      <w:marLeft w:val="0"/>
      <w:marRight w:val="0"/>
      <w:marTop w:val="0"/>
      <w:marBottom w:val="0"/>
      <w:divBdr>
        <w:top w:val="none" w:sz="0" w:space="0" w:color="auto"/>
        <w:left w:val="none" w:sz="0" w:space="0" w:color="auto"/>
        <w:bottom w:val="none" w:sz="0" w:space="0" w:color="auto"/>
        <w:right w:val="none" w:sz="0" w:space="0" w:color="auto"/>
      </w:divBdr>
    </w:div>
    <w:div w:id="2067335133">
      <w:bodyDiv w:val="1"/>
      <w:marLeft w:val="0"/>
      <w:marRight w:val="0"/>
      <w:marTop w:val="0"/>
      <w:marBottom w:val="0"/>
      <w:divBdr>
        <w:top w:val="none" w:sz="0" w:space="0" w:color="auto"/>
        <w:left w:val="none" w:sz="0" w:space="0" w:color="auto"/>
        <w:bottom w:val="none" w:sz="0" w:space="0" w:color="auto"/>
        <w:right w:val="none" w:sz="0" w:space="0" w:color="auto"/>
      </w:divBdr>
    </w:div>
    <w:div w:id="2071071467">
      <w:bodyDiv w:val="1"/>
      <w:marLeft w:val="0"/>
      <w:marRight w:val="0"/>
      <w:marTop w:val="0"/>
      <w:marBottom w:val="0"/>
      <w:divBdr>
        <w:top w:val="none" w:sz="0" w:space="0" w:color="auto"/>
        <w:left w:val="none" w:sz="0" w:space="0" w:color="auto"/>
        <w:bottom w:val="none" w:sz="0" w:space="0" w:color="auto"/>
        <w:right w:val="none" w:sz="0" w:space="0" w:color="auto"/>
      </w:divBdr>
    </w:div>
    <w:div w:id="2082872453">
      <w:bodyDiv w:val="1"/>
      <w:marLeft w:val="0"/>
      <w:marRight w:val="0"/>
      <w:marTop w:val="0"/>
      <w:marBottom w:val="0"/>
      <w:divBdr>
        <w:top w:val="none" w:sz="0" w:space="0" w:color="auto"/>
        <w:left w:val="none" w:sz="0" w:space="0" w:color="auto"/>
        <w:bottom w:val="none" w:sz="0" w:space="0" w:color="auto"/>
        <w:right w:val="none" w:sz="0" w:space="0" w:color="auto"/>
      </w:divBdr>
    </w:div>
    <w:div w:id="2111047347">
      <w:bodyDiv w:val="1"/>
      <w:marLeft w:val="0"/>
      <w:marRight w:val="0"/>
      <w:marTop w:val="0"/>
      <w:marBottom w:val="0"/>
      <w:divBdr>
        <w:top w:val="none" w:sz="0" w:space="0" w:color="auto"/>
        <w:left w:val="none" w:sz="0" w:space="0" w:color="auto"/>
        <w:bottom w:val="none" w:sz="0" w:space="0" w:color="auto"/>
        <w:right w:val="none" w:sz="0" w:space="0" w:color="auto"/>
      </w:divBdr>
    </w:div>
    <w:div w:id="2112696493">
      <w:bodyDiv w:val="1"/>
      <w:marLeft w:val="0"/>
      <w:marRight w:val="0"/>
      <w:marTop w:val="0"/>
      <w:marBottom w:val="0"/>
      <w:divBdr>
        <w:top w:val="none" w:sz="0" w:space="0" w:color="auto"/>
        <w:left w:val="none" w:sz="0" w:space="0" w:color="auto"/>
        <w:bottom w:val="none" w:sz="0" w:space="0" w:color="auto"/>
        <w:right w:val="none" w:sz="0" w:space="0" w:color="auto"/>
      </w:divBdr>
    </w:div>
    <w:div w:id="2124417152">
      <w:bodyDiv w:val="1"/>
      <w:marLeft w:val="0"/>
      <w:marRight w:val="0"/>
      <w:marTop w:val="0"/>
      <w:marBottom w:val="0"/>
      <w:divBdr>
        <w:top w:val="none" w:sz="0" w:space="0" w:color="auto"/>
        <w:left w:val="none" w:sz="0" w:space="0" w:color="auto"/>
        <w:bottom w:val="none" w:sz="0" w:space="0" w:color="auto"/>
        <w:right w:val="none" w:sz="0" w:space="0" w:color="auto"/>
      </w:divBdr>
    </w:div>
    <w:div w:id="2126731484">
      <w:bodyDiv w:val="1"/>
      <w:marLeft w:val="0"/>
      <w:marRight w:val="0"/>
      <w:marTop w:val="0"/>
      <w:marBottom w:val="0"/>
      <w:divBdr>
        <w:top w:val="none" w:sz="0" w:space="0" w:color="auto"/>
        <w:left w:val="none" w:sz="0" w:space="0" w:color="auto"/>
        <w:bottom w:val="none" w:sz="0" w:space="0" w:color="auto"/>
        <w:right w:val="none" w:sz="0" w:space="0" w:color="auto"/>
      </w:divBdr>
    </w:div>
    <w:div w:id="2138064053">
      <w:bodyDiv w:val="1"/>
      <w:marLeft w:val="0"/>
      <w:marRight w:val="0"/>
      <w:marTop w:val="0"/>
      <w:marBottom w:val="0"/>
      <w:divBdr>
        <w:top w:val="none" w:sz="0" w:space="0" w:color="auto"/>
        <w:left w:val="none" w:sz="0" w:space="0" w:color="auto"/>
        <w:bottom w:val="none" w:sz="0" w:space="0" w:color="auto"/>
        <w:right w:val="none" w:sz="0" w:space="0" w:color="auto"/>
      </w:divBdr>
    </w:div>
    <w:div w:id="2144426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4915</Words>
  <Characters>28017</Characters>
  <Application>Microsoft Office Word</Application>
  <DocSecurity>4</DocSecurity>
  <Lines>233</Lines>
  <Paragraphs>65</Paragraphs>
  <ScaleCrop>false</ScaleCrop>
  <HeadingPairs>
    <vt:vector size="2" baseType="variant">
      <vt:variant>
        <vt:lpstr>Naslov</vt:lpstr>
      </vt:variant>
      <vt:variant>
        <vt:i4>1</vt:i4>
      </vt:variant>
    </vt:vector>
  </HeadingPairs>
  <TitlesOfParts>
    <vt:vector size="1" baseType="lpstr">
      <vt:lpstr>Privremena stečajna upraviteljica Davorka Huljev</vt:lpstr>
    </vt:vector>
  </TitlesOfParts>
  <Company/>
  <LinksUpToDate>false</LinksUpToDate>
  <CharactersWithSpaces>32867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Privremena stečajna upraviteljica Davorka Huljev</dc:title>
  <dc:creator>Conlex</dc:creator>
  <cp:lastModifiedBy>Ivana Stampf</cp:lastModifiedBy>
  <cp:revision>2</cp:revision>
  <cp:lastPrinted>2016-11-03T07:20:00Z</cp:lastPrinted>
  <dcterms:created xsi:type="dcterms:W3CDTF">2016-11-04T08:08:00Z</dcterms:created>
  <dcterms:modified xsi:type="dcterms:W3CDTF">2016-11-04T08:08:00Z</dcterms:modified>
</cp:coreProperties>
</file>